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EB" w:rsidRDefault="008406EB" w:rsidP="008406EB">
      <w:pPr>
        <w:jc w:val="center"/>
        <w:rPr>
          <w:sz w:val="24"/>
          <w:szCs w:val="24"/>
        </w:rPr>
      </w:pPr>
    </w:p>
    <w:p w:rsidR="008406EB" w:rsidRDefault="008406EB" w:rsidP="008406EB">
      <w:pPr>
        <w:jc w:val="center"/>
        <w:rPr>
          <w:sz w:val="24"/>
          <w:szCs w:val="24"/>
        </w:rPr>
      </w:pPr>
    </w:p>
    <w:p w:rsidR="008406EB" w:rsidRPr="00DE4A1B" w:rsidRDefault="008406EB" w:rsidP="008406EB">
      <w:pPr>
        <w:jc w:val="center"/>
        <w:rPr>
          <w:sz w:val="24"/>
          <w:szCs w:val="24"/>
        </w:rPr>
      </w:pPr>
      <w:r w:rsidRPr="00DE4A1B">
        <w:rPr>
          <w:sz w:val="24"/>
          <w:szCs w:val="24"/>
        </w:rPr>
        <w:t>Муниципальное казенное  дошкольное образовательное учреждение города Новосибирска «Детский сад № 451 комбинированного вида «Теремок» (МКДОУ № 451)</w:t>
      </w:r>
    </w:p>
    <w:p w:rsidR="008406EB" w:rsidRPr="00DE4A1B" w:rsidRDefault="008406EB" w:rsidP="008406EB">
      <w:pPr>
        <w:pStyle w:val="a6"/>
        <w:ind w:left="0"/>
        <w:rPr>
          <w:sz w:val="24"/>
          <w:szCs w:val="24"/>
        </w:rPr>
      </w:pPr>
      <w:r w:rsidRPr="00DE4A1B">
        <w:rPr>
          <w:sz w:val="24"/>
          <w:szCs w:val="24"/>
        </w:rPr>
        <w:t xml:space="preserve">                             630112, г. Новосибирск, ул. Селезнева, 29, т. 2114482, факс 2115806, </w:t>
      </w:r>
    </w:p>
    <w:p w:rsidR="008406EB" w:rsidRPr="006561AE" w:rsidRDefault="008406EB" w:rsidP="008406EB">
      <w:pPr>
        <w:pStyle w:val="a6"/>
        <w:pBdr>
          <w:bottom w:val="single" w:sz="12" w:space="1" w:color="auto"/>
        </w:pBdr>
        <w:ind w:left="0"/>
        <w:rPr>
          <w:rStyle w:val="a5"/>
          <w:color w:val="002060"/>
          <w:sz w:val="24"/>
          <w:szCs w:val="24"/>
          <w:lang w:val="en-US"/>
        </w:rPr>
      </w:pPr>
      <w:r w:rsidRPr="006561AE">
        <w:rPr>
          <w:color w:val="002060"/>
          <w:sz w:val="24"/>
          <w:szCs w:val="24"/>
        </w:rPr>
        <w:t xml:space="preserve">                                             </w:t>
      </w:r>
      <w:proofErr w:type="gramStart"/>
      <w:r w:rsidRPr="006561AE">
        <w:rPr>
          <w:color w:val="002060"/>
          <w:sz w:val="24"/>
          <w:szCs w:val="24"/>
          <w:lang w:val="en-US"/>
        </w:rPr>
        <w:t>e-</w:t>
      </w:r>
      <w:proofErr w:type="gramEnd"/>
      <w:r w:rsidRPr="006561AE">
        <w:rPr>
          <w:color w:val="002060"/>
          <w:sz w:val="24"/>
          <w:szCs w:val="24"/>
          <w:lang w:val="en-US"/>
        </w:rPr>
        <w:t xml:space="preserve"> mail:dou_451@mail.ru,  </w:t>
      </w:r>
      <w:hyperlink r:id="rId6" w:history="1">
        <w:r w:rsidRPr="006561AE">
          <w:rPr>
            <w:rStyle w:val="a5"/>
            <w:color w:val="002060"/>
            <w:sz w:val="24"/>
            <w:szCs w:val="24"/>
            <w:lang w:val="en-US"/>
          </w:rPr>
          <w:t>ds_451_nsk@nios.ru</w:t>
        </w:r>
      </w:hyperlink>
    </w:p>
    <w:p w:rsidR="008406EB" w:rsidRPr="00DE4A1B" w:rsidRDefault="008406EB" w:rsidP="008406EB">
      <w:pPr>
        <w:tabs>
          <w:tab w:val="left" w:pos="7589"/>
        </w:tabs>
        <w:jc w:val="center"/>
        <w:outlineLvl w:val="0"/>
        <w:rPr>
          <w:b/>
          <w:color w:val="7030A0"/>
          <w:lang w:val="en-US"/>
        </w:rPr>
      </w:pPr>
    </w:p>
    <w:p w:rsidR="008406EB" w:rsidRPr="008406EB" w:rsidRDefault="008406EB" w:rsidP="008406EB">
      <w:pPr>
        <w:tabs>
          <w:tab w:val="left" w:pos="7589"/>
        </w:tabs>
        <w:jc w:val="center"/>
        <w:outlineLvl w:val="0"/>
        <w:rPr>
          <w:b/>
          <w:color w:val="7030A0"/>
          <w:lang w:val="en-US"/>
        </w:rPr>
      </w:pPr>
    </w:p>
    <w:p w:rsidR="008406EB" w:rsidRPr="008406EB" w:rsidRDefault="008406EB" w:rsidP="008406EB">
      <w:pPr>
        <w:tabs>
          <w:tab w:val="left" w:pos="7589"/>
        </w:tabs>
        <w:jc w:val="center"/>
        <w:outlineLvl w:val="0"/>
        <w:rPr>
          <w:b/>
          <w:color w:val="7030A0"/>
          <w:lang w:val="en-US"/>
        </w:rPr>
      </w:pPr>
    </w:p>
    <w:p w:rsidR="008406EB" w:rsidRDefault="008406EB" w:rsidP="008406EB">
      <w:pPr>
        <w:tabs>
          <w:tab w:val="left" w:pos="7589"/>
        </w:tabs>
        <w:jc w:val="center"/>
        <w:outlineLvl w:val="0"/>
        <w:rPr>
          <w:b/>
          <w:color w:val="7030A0"/>
        </w:rPr>
      </w:pPr>
    </w:p>
    <w:p w:rsidR="008406EB" w:rsidRDefault="008406EB" w:rsidP="008406EB">
      <w:pPr>
        <w:tabs>
          <w:tab w:val="left" w:pos="7589"/>
        </w:tabs>
        <w:jc w:val="center"/>
        <w:outlineLvl w:val="0"/>
        <w:rPr>
          <w:b/>
          <w:color w:val="7030A0"/>
        </w:rPr>
      </w:pPr>
    </w:p>
    <w:p w:rsidR="008406EB" w:rsidRDefault="008406EB" w:rsidP="008406EB">
      <w:pPr>
        <w:tabs>
          <w:tab w:val="left" w:pos="7589"/>
        </w:tabs>
        <w:jc w:val="center"/>
        <w:outlineLvl w:val="0"/>
        <w:rPr>
          <w:b/>
          <w:color w:val="7030A0"/>
        </w:rPr>
      </w:pPr>
    </w:p>
    <w:p w:rsidR="008406EB" w:rsidRDefault="008406EB" w:rsidP="008406EB">
      <w:pPr>
        <w:tabs>
          <w:tab w:val="left" w:pos="7589"/>
        </w:tabs>
        <w:jc w:val="center"/>
        <w:outlineLvl w:val="0"/>
        <w:rPr>
          <w:b/>
          <w:color w:val="7030A0"/>
        </w:rPr>
      </w:pPr>
    </w:p>
    <w:p w:rsidR="008406EB" w:rsidRDefault="008406EB" w:rsidP="008406EB">
      <w:pPr>
        <w:tabs>
          <w:tab w:val="left" w:pos="7589"/>
        </w:tabs>
        <w:jc w:val="center"/>
        <w:outlineLvl w:val="0"/>
        <w:rPr>
          <w:b/>
          <w:color w:val="7030A0"/>
        </w:rPr>
      </w:pPr>
    </w:p>
    <w:p w:rsidR="008406EB" w:rsidRPr="00DE4A1B" w:rsidRDefault="008406EB" w:rsidP="008406EB">
      <w:pPr>
        <w:tabs>
          <w:tab w:val="left" w:pos="7589"/>
        </w:tabs>
        <w:jc w:val="center"/>
        <w:outlineLvl w:val="0"/>
        <w:rPr>
          <w:b/>
          <w:color w:val="7030A0"/>
        </w:rPr>
      </w:pPr>
      <w:r w:rsidRPr="00DE4A1B">
        <w:rPr>
          <w:b/>
          <w:color w:val="7030A0"/>
        </w:rPr>
        <w:t>ПАСПОРТ</w:t>
      </w:r>
    </w:p>
    <w:p w:rsidR="008406EB" w:rsidRPr="006561AE" w:rsidRDefault="008406EB" w:rsidP="008406EB">
      <w:pPr>
        <w:tabs>
          <w:tab w:val="left" w:pos="7589"/>
        </w:tabs>
        <w:jc w:val="center"/>
        <w:outlineLvl w:val="0"/>
        <w:rPr>
          <w:b/>
          <w:sz w:val="24"/>
          <w:szCs w:val="24"/>
        </w:rPr>
      </w:pPr>
      <w:r w:rsidRPr="00DE4A1B">
        <w:rPr>
          <w:b/>
          <w:color w:val="7030A0"/>
        </w:rPr>
        <w:t>логопедического кабинета</w:t>
      </w:r>
      <w:r w:rsidRPr="00DE4A1B">
        <w:rPr>
          <w:b/>
          <w:sz w:val="24"/>
          <w:szCs w:val="24"/>
        </w:rPr>
        <w:t xml:space="preserve"> </w:t>
      </w:r>
    </w:p>
    <w:p w:rsidR="008406EB" w:rsidRPr="00DE4A1B" w:rsidRDefault="008406EB" w:rsidP="008406EB">
      <w:pPr>
        <w:tabs>
          <w:tab w:val="left" w:pos="7589"/>
        </w:tabs>
        <w:jc w:val="center"/>
        <w:outlineLvl w:val="0"/>
        <w:rPr>
          <w:b/>
          <w:color w:val="7030A0"/>
        </w:rPr>
      </w:pPr>
      <w:r>
        <w:rPr>
          <w:b/>
          <w:color w:val="7030A0"/>
        </w:rPr>
        <w:t>учителя-логопеда Светланы Михайловны Барышниковой</w:t>
      </w:r>
    </w:p>
    <w:p w:rsidR="008406EB" w:rsidRDefault="008406EB" w:rsidP="008406EB">
      <w:pPr>
        <w:tabs>
          <w:tab w:val="left" w:pos="7589"/>
        </w:tabs>
        <w:jc w:val="center"/>
        <w:outlineLvl w:val="0"/>
        <w:rPr>
          <w:b/>
          <w:bCs/>
          <w:i/>
          <w:iCs/>
          <w:sz w:val="24"/>
          <w:szCs w:val="24"/>
        </w:rPr>
      </w:pPr>
    </w:p>
    <w:p w:rsidR="008406EB" w:rsidRDefault="008406EB" w:rsidP="008406EB">
      <w:pPr>
        <w:tabs>
          <w:tab w:val="left" w:pos="7589"/>
        </w:tabs>
        <w:jc w:val="center"/>
        <w:outlineLvl w:val="0"/>
        <w:rPr>
          <w:b/>
          <w:color w:val="7030A0"/>
        </w:rPr>
      </w:pPr>
    </w:p>
    <w:p w:rsidR="008406EB" w:rsidRDefault="008406EB" w:rsidP="008406EB">
      <w:pPr>
        <w:tabs>
          <w:tab w:val="left" w:pos="7589"/>
        </w:tabs>
        <w:jc w:val="center"/>
        <w:outlineLvl w:val="0"/>
        <w:rPr>
          <w:b/>
          <w:color w:val="7030A0"/>
        </w:rPr>
      </w:pPr>
    </w:p>
    <w:p w:rsidR="00163FEA" w:rsidRDefault="00163FEA" w:rsidP="008406EB">
      <w:pPr>
        <w:tabs>
          <w:tab w:val="left" w:pos="7589"/>
        </w:tabs>
        <w:jc w:val="center"/>
        <w:outlineLvl w:val="0"/>
        <w:rPr>
          <w:b/>
          <w:color w:val="7030A0"/>
        </w:rPr>
      </w:pPr>
    </w:p>
    <w:p w:rsidR="00163FEA" w:rsidRDefault="00163FEA" w:rsidP="008406EB">
      <w:pPr>
        <w:tabs>
          <w:tab w:val="left" w:pos="7589"/>
        </w:tabs>
        <w:jc w:val="center"/>
        <w:outlineLvl w:val="0"/>
        <w:rPr>
          <w:b/>
          <w:color w:val="7030A0"/>
        </w:rPr>
      </w:pPr>
    </w:p>
    <w:p w:rsidR="00163FEA" w:rsidRDefault="00163FEA" w:rsidP="008406EB">
      <w:pPr>
        <w:tabs>
          <w:tab w:val="left" w:pos="7589"/>
        </w:tabs>
        <w:jc w:val="center"/>
        <w:outlineLvl w:val="0"/>
        <w:rPr>
          <w:b/>
          <w:color w:val="7030A0"/>
        </w:rPr>
      </w:pPr>
    </w:p>
    <w:p w:rsidR="00163FEA" w:rsidRDefault="00163FEA" w:rsidP="008406EB">
      <w:pPr>
        <w:tabs>
          <w:tab w:val="left" w:pos="7589"/>
        </w:tabs>
        <w:jc w:val="center"/>
        <w:outlineLvl w:val="0"/>
        <w:rPr>
          <w:b/>
          <w:color w:val="7030A0"/>
        </w:rPr>
      </w:pPr>
    </w:p>
    <w:p w:rsidR="008406EB" w:rsidRDefault="008406EB" w:rsidP="008406EB">
      <w:pPr>
        <w:tabs>
          <w:tab w:val="left" w:pos="7589"/>
        </w:tabs>
        <w:jc w:val="center"/>
        <w:outlineLvl w:val="0"/>
        <w:rPr>
          <w:b/>
          <w:color w:val="7030A0"/>
        </w:rPr>
      </w:pPr>
    </w:p>
    <w:p w:rsidR="00163FEA" w:rsidRDefault="00163FEA" w:rsidP="00163FEA">
      <w:pPr>
        <w:tabs>
          <w:tab w:val="left" w:pos="7589"/>
        </w:tabs>
        <w:outlineLvl w:val="0"/>
        <w:rPr>
          <w:b/>
          <w:i/>
          <w:color w:val="7030A0"/>
        </w:rPr>
      </w:pPr>
      <w:r>
        <w:rPr>
          <w:b/>
          <w:color w:val="7030A0"/>
        </w:rPr>
        <w:t xml:space="preserve">           </w:t>
      </w:r>
      <w:r w:rsidR="008406EB" w:rsidRPr="00163FEA">
        <w:rPr>
          <w:b/>
          <w:i/>
          <w:color w:val="7030A0"/>
        </w:rPr>
        <w:t xml:space="preserve">Логопедический кабинет – </w:t>
      </w:r>
    </w:p>
    <w:p w:rsidR="008406EB" w:rsidRPr="00163FEA" w:rsidRDefault="00163FEA" w:rsidP="008406EB">
      <w:pPr>
        <w:tabs>
          <w:tab w:val="left" w:pos="7589"/>
        </w:tabs>
        <w:jc w:val="center"/>
        <w:outlineLvl w:val="0"/>
        <w:rPr>
          <w:b/>
          <w:i/>
          <w:color w:val="7030A0"/>
        </w:rPr>
      </w:pPr>
      <w:r>
        <w:rPr>
          <w:b/>
          <w:i/>
          <w:color w:val="7030A0"/>
        </w:rPr>
        <w:t xml:space="preserve">                        </w:t>
      </w:r>
      <w:r w:rsidR="008406EB" w:rsidRPr="00163FEA">
        <w:rPr>
          <w:b/>
          <w:i/>
          <w:color w:val="7030A0"/>
        </w:rPr>
        <w:t>пространство для творчества педагога.</w:t>
      </w:r>
    </w:p>
    <w:p w:rsidR="008406EB" w:rsidRDefault="008406EB" w:rsidP="008406EB">
      <w:pPr>
        <w:tabs>
          <w:tab w:val="left" w:pos="7589"/>
        </w:tabs>
        <w:jc w:val="right"/>
        <w:outlineLvl w:val="0"/>
      </w:pPr>
    </w:p>
    <w:p w:rsidR="008406EB" w:rsidRDefault="008406EB" w:rsidP="008406EB">
      <w:pPr>
        <w:tabs>
          <w:tab w:val="left" w:pos="7589"/>
        </w:tabs>
        <w:jc w:val="right"/>
        <w:outlineLvl w:val="0"/>
        <w:rPr>
          <w:i/>
        </w:rPr>
      </w:pPr>
    </w:p>
    <w:p w:rsidR="008406EB" w:rsidRDefault="008406EB" w:rsidP="008406EB">
      <w:pPr>
        <w:tabs>
          <w:tab w:val="left" w:pos="7589"/>
        </w:tabs>
        <w:jc w:val="right"/>
        <w:outlineLvl w:val="0"/>
        <w:rPr>
          <w:i/>
        </w:rPr>
      </w:pPr>
    </w:p>
    <w:p w:rsidR="008406EB" w:rsidRDefault="008406EB" w:rsidP="008406EB">
      <w:pPr>
        <w:tabs>
          <w:tab w:val="left" w:pos="7589"/>
        </w:tabs>
        <w:jc w:val="right"/>
        <w:outlineLvl w:val="0"/>
        <w:rPr>
          <w:i/>
        </w:rPr>
      </w:pPr>
    </w:p>
    <w:p w:rsidR="008406EB" w:rsidRDefault="008406EB" w:rsidP="008406EB">
      <w:pPr>
        <w:tabs>
          <w:tab w:val="left" w:pos="7589"/>
        </w:tabs>
        <w:jc w:val="right"/>
        <w:outlineLvl w:val="0"/>
        <w:rPr>
          <w:i/>
        </w:rPr>
      </w:pPr>
    </w:p>
    <w:p w:rsidR="008406EB" w:rsidRPr="00DE4A1B" w:rsidRDefault="008406EB" w:rsidP="008406EB">
      <w:pPr>
        <w:tabs>
          <w:tab w:val="left" w:pos="7589"/>
        </w:tabs>
        <w:jc w:val="right"/>
        <w:outlineLvl w:val="0"/>
        <w:rPr>
          <w:i/>
          <w:color w:val="7030A0"/>
        </w:rPr>
      </w:pPr>
      <w:r w:rsidRPr="00DE4A1B">
        <w:rPr>
          <w:i/>
        </w:rPr>
        <w:t xml:space="preserve"> “</w:t>
      </w:r>
      <w:r w:rsidRPr="00DE4A1B">
        <w:rPr>
          <w:i/>
          <w:color w:val="7030A0"/>
        </w:rPr>
        <w:t xml:space="preserve">Дети должны жить в мире красоты, игры, </w:t>
      </w:r>
    </w:p>
    <w:p w:rsidR="008406EB" w:rsidRPr="00DE4A1B" w:rsidRDefault="008406EB" w:rsidP="008406EB">
      <w:pPr>
        <w:tabs>
          <w:tab w:val="left" w:pos="7589"/>
        </w:tabs>
        <w:jc w:val="right"/>
        <w:outlineLvl w:val="0"/>
        <w:rPr>
          <w:i/>
          <w:color w:val="7030A0"/>
        </w:rPr>
      </w:pPr>
      <w:r w:rsidRPr="00DE4A1B">
        <w:rPr>
          <w:i/>
          <w:color w:val="7030A0"/>
        </w:rPr>
        <w:t xml:space="preserve">сказки, музыки, рисунка, фантазии, творчества. </w:t>
      </w:r>
    </w:p>
    <w:p w:rsidR="008406EB" w:rsidRPr="00DE4A1B" w:rsidRDefault="008406EB" w:rsidP="008406EB">
      <w:pPr>
        <w:tabs>
          <w:tab w:val="left" w:pos="7589"/>
        </w:tabs>
        <w:jc w:val="right"/>
        <w:outlineLvl w:val="0"/>
        <w:rPr>
          <w:i/>
          <w:color w:val="7030A0"/>
        </w:rPr>
      </w:pPr>
      <w:r>
        <w:rPr>
          <w:i/>
          <w:color w:val="7030A0"/>
        </w:rPr>
        <w:t>…</w:t>
      </w:r>
      <w:r w:rsidRPr="00DE4A1B">
        <w:rPr>
          <w:i/>
          <w:color w:val="7030A0"/>
        </w:rPr>
        <w:t xml:space="preserve"> от того, как будет чувствовать себя</w:t>
      </w:r>
      <w:r>
        <w:rPr>
          <w:i/>
          <w:color w:val="7030A0"/>
        </w:rPr>
        <w:t xml:space="preserve"> ребёнок, </w:t>
      </w:r>
    </w:p>
    <w:p w:rsidR="008406EB" w:rsidRDefault="008406EB" w:rsidP="008406EB">
      <w:pPr>
        <w:tabs>
          <w:tab w:val="left" w:pos="7589"/>
        </w:tabs>
        <w:jc w:val="right"/>
        <w:outlineLvl w:val="0"/>
        <w:rPr>
          <w:i/>
          <w:color w:val="7030A0"/>
        </w:rPr>
      </w:pPr>
      <w:r>
        <w:rPr>
          <w:i/>
          <w:color w:val="7030A0"/>
        </w:rPr>
        <w:t>п</w:t>
      </w:r>
      <w:r w:rsidRPr="00DE4A1B">
        <w:rPr>
          <w:i/>
          <w:color w:val="7030A0"/>
        </w:rPr>
        <w:t xml:space="preserve">однимаясь на первую ступеньку </w:t>
      </w:r>
    </w:p>
    <w:p w:rsidR="008406EB" w:rsidRDefault="008406EB" w:rsidP="008406EB">
      <w:pPr>
        <w:tabs>
          <w:tab w:val="left" w:pos="7589"/>
        </w:tabs>
        <w:jc w:val="right"/>
        <w:outlineLvl w:val="0"/>
        <w:rPr>
          <w:i/>
          <w:color w:val="7030A0"/>
        </w:rPr>
      </w:pPr>
      <w:r w:rsidRPr="00DE4A1B">
        <w:rPr>
          <w:i/>
          <w:color w:val="7030A0"/>
        </w:rPr>
        <w:t xml:space="preserve">лестницы познания, что он будет переживать, </w:t>
      </w:r>
    </w:p>
    <w:p w:rsidR="008406EB" w:rsidRPr="00DE4A1B" w:rsidRDefault="008406EB" w:rsidP="008406EB">
      <w:pPr>
        <w:tabs>
          <w:tab w:val="left" w:pos="7589"/>
        </w:tabs>
        <w:jc w:val="right"/>
        <w:outlineLvl w:val="0"/>
        <w:rPr>
          <w:i/>
          <w:color w:val="7030A0"/>
        </w:rPr>
      </w:pPr>
      <w:r w:rsidRPr="00DE4A1B">
        <w:rPr>
          <w:i/>
          <w:color w:val="7030A0"/>
        </w:rPr>
        <w:t>зависит весь его</w:t>
      </w:r>
      <w:r>
        <w:rPr>
          <w:i/>
          <w:color w:val="7030A0"/>
        </w:rPr>
        <w:t xml:space="preserve"> </w:t>
      </w:r>
      <w:r w:rsidRPr="00DE4A1B">
        <w:rPr>
          <w:i/>
          <w:color w:val="7030A0"/>
        </w:rPr>
        <w:t xml:space="preserve">дальнейший путь к знаниям» </w:t>
      </w:r>
    </w:p>
    <w:p w:rsidR="008406EB" w:rsidRPr="006561AE" w:rsidRDefault="008406EB" w:rsidP="008406EB">
      <w:pPr>
        <w:tabs>
          <w:tab w:val="left" w:pos="7589"/>
        </w:tabs>
        <w:jc w:val="right"/>
        <w:outlineLvl w:val="0"/>
        <w:rPr>
          <w:b/>
          <w:bCs/>
          <w:i/>
          <w:iCs/>
          <w:color w:val="7030A0"/>
          <w:sz w:val="24"/>
          <w:szCs w:val="24"/>
        </w:rPr>
      </w:pPr>
      <w:r w:rsidRPr="006561AE">
        <w:rPr>
          <w:b/>
          <w:i/>
          <w:color w:val="7030A0"/>
          <w:sz w:val="24"/>
          <w:szCs w:val="24"/>
        </w:rPr>
        <w:t>Сухомлинский В.А.</w:t>
      </w:r>
    </w:p>
    <w:p w:rsidR="008406EB" w:rsidRDefault="008406EB" w:rsidP="008406EB">
      <w:pPr>
        <w:tabs>
          <w:tab w:val="left" w:pos="7589"/>
        </w:tabs>
        <w:jc w:val="center"/>
        <w:outlineLvl w:val="0"/>
        <w:rPr>
          <w:b/>
          <w:bCs/>
          <w:i/>
          <w:iCs/>
          <w:sz w:val="24"/>
          <w:szCs w:val="24"/>
        </w:rPr>
      </w:pPr>
    </w:p>
    <w:p w:rsidR="008406EB" w:rsidRDefault="008406EB" w:rsidP="008406EB">
      <w:pPr>
        <w:tabs>
          <w:tab w:val="left" w:pos="7589"/>
        </w:tabs>
        <w:jc w:val="center"/>
        <w:outlineLvl w:val="0"/>
        <w:rPr>
          <w:b/>
          <w:bCs/>
          <w:i/>
          <w:iCs/>
          <w:sz w:val="24"/>
          <w:szCs w:val="24"/>
        </w:rPr>
      </w:pPr>
    </w:p>
    <w:p w:rsidR="008406EB" w:rsidRDefault="008406EB" w:rsidP="008406EB">
      <w:pPr>
        <w:tabs>
          <w:tab w:val="left" w:pos="7589"/>
        </w:tabs>
        <w:jc w:val="center"/>
        <w:outlineLvl w:val="0"/>
        <w:rPr>
          <w:b/>
          <w:bCs/>
          <w:i/>
          <w:iCs/>
          <w:sz w:val="24"/>
          <w:szCs w:val="24"/>
        </w:rPr>
      </w:pPr>
    </w:p>
    <w:p w:rsidR="008406EB" w:rsidRDefault="008406EB" w:rsidP="008406EB">
      <w:pPr>
        <w:tabs>
          <w:tab w:val="left" w:pos="7589"/>
        </w:tabs>
        <w:jc w:val="center"/>
        <w:outlineLvl w:val="0"/>
        <w:rPr>
          <w:b/>
          <w:bCs/>
          <w:i/>
          <w:iCs/>
          <w:sz w:val="24"/>
          <w:szCs w:val="24"/>
        </w:rPr>
      </w:pPr>
    </w:p>
    <w:p w:rsidR="00EF71C7" w:rsidRDefault="00EF71C7" w:rsidP="008406EB">
      <w:pPr>
        <w:tabs>
          <w:tab w:val="left" w:pos="7589"/>
        </w:tabs>
        <w:jc w:val="center"/>
        <w:outlineLvl w:val="0"/>
        <w:rPr>
          <w:b/>
          <w:bCs/>
          <w:i/>
          <w:iCs/>
          <w:sz w:val="24"/>
          <w:szCs w:val="24"/>
        </w:rPr>
      </w:pPr>
    </w:p>
    <w:p w:rsidR="00EF71C7" w:rsidRDefault="00EF71C7" w:rsidP="008406EB">
      <w:pPr>
        <w:tabs>
          <w:tab w:val="left" w:pos="7589"/>
        </w:tabs>
        <w:jc w:val="center"/>
        <w:outlineLvl w:val="0"/>
        <w:rPr>
          <w:b/>
          <w:bCs/>
          <w:i/>
          <w:iCs/>
          <w:sz w:val="24"/>
          <w:szCs w:val="24"/>
        </w:rPr>
      </w:pPr>
    </w:p>
    <w:p w:rsidR="00EF71C7" w:rsidRDefault="00EF71C7" w:rsidP="008406EB">
      <w:pPr>
        <w:tabs>
          <w:tab w:val="left" w:pos="7589"/>
        </w:tabs>
        <w:jc w:val="center"/>
        <w:outlineLvl w:val="0"/>
        <w:rPr>
          <w:b/>
          <w:bCs/>
          <w:i/>
          <w:iCs/>
          <w:sz w:val="24"/>
          <w:szCs w:val="24"/>
        </w:rPr>
      </w:pPr>
    </w:p>
    <w:p w:rsidR="00EF71C7" w:rsidRDefault="00EF71C7" w:rsidP="008406EB">
      <w:pPr>
        <w:tabs>
          <w:tab w:val="left" w:pos="7589"/>
        </w:tabs>
        <w:jc w:val="center"/>
        <w:outlineLvl w:val="0"/>
        <w:rPr>
          <w:b/>
          <w:bCs/>
          <w:i/>
          <w:iCs/>
          <w:sz w:val="24"/>
          <w:szCs w:val="24"/>
        </w:rPr>
      </w:pPr>
    </w:p>
    <w:p w:rsidR="00EF71C7" w:rsidRPr="00EF71C7" w:rsidRDefault="00EF71C7" w:rsidP="008406EB">
      <w:pPr>
        <w:tabs>
          <w:tab w:val="left" w:pos="7589"/>
        </w:tabs>
        <w:jc w:val="center"/>
        <w:outlineLvl w:val="0"/>
        <w:rPr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6302AD" w:rsidRPr="006302AD" w:rsidRDefault="006302AD" w:rsidP="008406EB">
      <w:pPr>
        <w:tabs>
          <w:tab w:val="left" w:pos="7589"/>
        </w:tabs>
        <w:jc w:val="center"/>
        <w:outlineLvl w:val="0"/>
        <w:rPr>
          <w:b/>
          <w:bCs/>
          <w:i/>
          <w:iCs/>
          <w:sz w:val="24"/>
          <w:szCs w:val="24"/>
          <w:lang w:val="en-US"/>
        </w:rPr>
      </w:pPr>
    </w:p>
    <w:p w:rsidR="008406EB" w:rsidRPr="00EA4BE0" w:rsidRDefault="008406EB" w:rsidP="008406EB">
      <w:pPr>
        <w:tabs>
          <w:tab w:val="left" w:pos="7589"/>
        </w:tabs>
        <w:jc w:val="center"/>
        <w:outlineLvl w:val="0"/>
        <w:rPr>
          <w:b/>
          <w:bCs/>
          <w:i/>
          <w:iCs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6"/>
        <w:gridCol w:w="3228"/>
        <w:gridCol w:w="1249"/>
        <w:gridCol w:w="4218"/>
      </w:tblGrid>
      <w:tr w:rsidR="008406EB" w:rsidTr="00F875D5">
        <w:tc>
          <w:tcPr>
            <w:tcW w:w="876" w:type="dxa"/>
          </w:tcPr>
          <w:p w:rsidR="008406EB" w:rsidRDefault="008406EB" w:rsidP="00F875D5">
            <w:pPr>
              <w:tabs>
                <w:tab w:val="left" w:pos="7589"/>
              </w:tabs>
              <w:jc w:val="both"/>
              <w:outlineLvl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№ п/п</w:t>
            </w:r>
          </w:p>
        </w:tc>
        <w:tc>
          <w:tcPr>
            <w:tcW w:w="3228" w:type="dxa"/>
          </w:tcPr>
          <w:p w:rsidR="008406EB" w:rsidRDefault="008406EB" w:rsidP="00F875D5">
            <w:pPr>
              <w:tabs>
                <w:tab w:val="left" w:pos="7589"/>
              </w:tabs>
              <w:jc w:val="both"/>
              <w:outlineLvl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Основные показатели</w:t>
            </w:r>
          </w:p>
        </w:tc>
        <w:tc>
          <w:tcPr>
            <w:tcW w:w="5467" w:type="dxa"/>
            <w:gridSpan w:val="2"/>
          </w:tcPr>
          <w:p w:rsidR="008406EB" w:rsidRDefault="008406EB" w:rsidP="00F875D5">
            <w:pPr>
              <w:tabs>
                <w:tab w:val="left" w:pos="7589"/>
              </w:tabs>
              <w:jc w:val="both"/>
              <w:outlineLvl w:val="0"/>
              <w:rPr>
                <w:b/>
                <w:bCs/>
                <w:i/>
                <w:iCs/>
              </w:rPr>
            </w:pPr>
          </w:p>
        </w:tc>
      </w:tr>
      <w:tr w:rsidR="008406EB" w:rsidRPr="00EA4BE0" w:rsidTr="00F875D5">
        <w:trPr>
          <w:trHeight w:val="461"/>
        </w:trPr>
        <w:tc>
          <w:tcPr>
            <w:tcW w:w="876" w:type="dxa"/>
          </w:tcPr>
          <w:p w:rsidR="008406EB" w:rsidRPr="00EA4BE0" w:rsidRDefault="008406EB" w:rsidP="00F875D5">
            <w:pPr>
              <w:numPr>
                <w:ilvl w:val="0"/>
                <w:numId w:val="1"/>
              </w:numPr>
              <w:tabs>
                <w:tab w:val="left" w:pos="7589"/>
              </w:tabs>
              <w:jc w:val="center"/>
              <w:outlineLv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228" w:type="dxa"/>
          </w:tcPr>
          <w:p w:rsidR="008406EB" w:rsidRDefault="008406EB" w:rsidP="00F875D5">
            <w:pPr>
              <w:tabs>
                <w:tab w:val="left" w:pos="7589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Принцип комплектования группы</w:t>
            </w:r>
          </w:p>
        </w:tc>
        <w:tc>
          <w:tcPr>
            <w:tcW w:w="5467" w:type="dxa"/>
            <w:gridSpan w:val="2"/>
          </w:tcPr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Одновозрастное комплектование.</w:t>
            </w:r>
          </w:p>
        </w:tc>
      </w:tr>
      <w:tr w:rsidR="00163FEA" w:rsidRPr="00EB7378" w:rsidTr="00F875D5">
        <w:trPr>
          <w:trHeight w:val="461"/>
        </w:trPr>
        <w:tc>
          <w:tcPr>
            <w:tcW w:w="876" w:type="dxa"/>
          </w:tcPr>
          <w:p w:rsidR="00163FEA" w:rsidRPr="00EB7378" w:rsidRDefault="00163FEA" w:rsidP="00F875D5">
            <w:pPr>
              <w:numPr>
                <w:ilvl w:val="0"/>
                <w:numId w:val="1"/>
              </w:numPr>
              <w:tabs>
                <w:tab w:val="left" w:pos="7589"/>
              </w:tabs>
              <w:jc w:val="center"/>
              <w:outlineLv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228" w:type="dxa"/>
          </w:tcPr>
          <w:p w:rsidR="00163FEA" w:rsidRPr="00EB7378" w:rsidRDefault="00163FEA" w:rsidP="00EB7378">
            <w:pPr>
              <w:tabs>
                <w:tab w:val="left" w:pos="7589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  <w:r w:rsidRPr="00EB7378">
              <w:rPr>
                <w:color w:val="2F2F2F"/>
                <w:spacing w:val="-3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5467" w:type="dxa"/>
            <w:gridSpan w:val="2"/>
          </w:tcPr>
          <w:p w:rsidR="00EB7378" w:rsidRPr="00EB7378" w:rsidRDefault="006302AD" w:rsidP="00163FEA">
            <w:pPr>
              <w:shd w:val="clear" w:color="auto" w:fill="FFFFFF"/>
              <w:spacing w:line="317" w:lineRule="exact"/>
              <w:ind w:right="34" w:hanging="24"/>
              <w:rPr>
                <w:color w:val="2F2F2F"/>
                <w:spacing w:val="2"/>
                <w:sz w:val="24"/>
                <w:szCs w:val="24"/>
              </w:rPr>
            </w:pPr>
            <w:r>
              <w:rPr>
                <w:color w:val="2F2F2F"/>
                <w:spacing w:val="-7"/>
                <w:sz w:val="24"/>
                <w:szCs w:val="24"/>
              </w:rPr>
              <w:t xml:space="preserve">Группа компенсирующей направленности </w:t>
            </w:r>
            <w:r w:rsidR="00163FEA" w:rsidRPr="00EB7378">
              <w:rPr>
                <w:color w:val="2F2F2F"/>
                <w:spacing w:val="-7"/>
                <w:sz w:val="24"/>
                <w:szCs w:val="24"/>
              </w:rPr>
              <w:t>«</w:t>
            </w:r>
            <w:r>
              <w:rPr>
                <w:color w:val="2F2F2F"/>
                <w:spacing w:val="-7"/>
                <w:sz w:val="24"/>
                <w:szCs w:val="24"/>
              </w:rPr>
              <w:t>Вишенка</w:t>
            </w:r>
            <w:r w:rsidR="00163FEA" w:rsidRPr="00EB7378">
              <w:rPr>
                <w:color w:val="2F2F2F"/>
                <w:spacing w:val="-7"/>
                <w:sz w:val="24"/>
                <w:szCs w:val="24"/>
              </w:rPr>
              <w:t>»</w:t>
            </w:r>
            <w:r>
              <w:rPr>
                <w:color w:val="2F2F2F"/>
                <w:spacing w:val="-7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2F2F2F"/>
                <w:spacing w:val="-7"/>
                <w:sz w:val="24"/>
                <w:szCs w:val="24"/>
              </w:rPr>
              <w:t>(</w:t>
            </w:r>
            <w:r w:rsidR="00163FEA" w:rsidRPr="00EB7378">
              <w:rPr>
                <w:color w:val="2F2F2F"/>
                <w:spacing w:val="-7"/>
                <w:sz w:val="24"/>
                <w:szCs w:val="24"/>
              </w:rPr>
              <w:t xml:space="preserve"> </w:t>
            </w:r>
            <w:proofErr w:type="gramEnd"/>
            <w:r>
              <w:rPr>
                <w:color w:val="2F2F2F"/>
                <w:spacing w:val="-7"/>
                <w:sz w:val="24"/>
                <w:szCs w:val="24"/>
              </w:rPr>
              <w:t xml:space="preserve">для детей с нарушением речи </w:t>
            </w:r>
            <w:r w:rsidR="00163FEA" w:rsidRPr="00EB7378">
              <w:rPr>
                <w:color w:val="2F2F2F"/>
                <w:spacing w:val="-7"/>
                <w:sz w:val="24"/>
                <w:szCs w:val="24"/>
              </w:rPr>
              <w:t xml:space="preserve">4 </w:t>
            </w:r>
            <w:r w:rsidR="00EB7378" w:rsidRPr="00EB7378">
              <w:rPr>
                <w:color w:val="2F2F2F"/>
                <w:spacing w:val="-7"/>
                <w:sz w:val="24"/>
                <w:szCs w:val="24"/>
              </w:rPr>
              <w:t xml:space="preserve">- </w:t>
            </w:r>
            <w:r w:rsidR="00163FEA" w:rsidRPr="00EB7378">
              <w:rPr>
                <w:color w:val="2F2F2F"/>
                <w:spacing w:val="2"/>
                <w:sz w:val="24"/>
                <w:szCs w:val="24"/>
              </w:rPr>
              <w:t>5 лет)</w:t>
            </w:r>
            <w:r w:rsidR="00EB7378" w:rsidRPr="00EB7378">
              <w:rPr>
                <w:color w:val="2F2F2F"/>
                <w:spacing w:val="2"/>
                <w:sz w:val="24"/>
                <w:szCs w:val="24"/>
              </w:rPr>
              <w:t xml:space="preserve"> </w:t>
            </w:r>
            <w:r w:rsidR="00163FEA" w:rsidRPr="00EB7378">
              <w:rPr>
                <w:color w:val="2F2F2F"/>
                <w:spacing w:val="2"/>
                <w:sz w:val="24"/>
                <w:szCs w:val="24"/>
              </w:rPr>
              <w:t xml:space="preserve">- </w:t>
            </w:r>
            <w:r w:rsidR="0025562A">
              <w:rPr>
                <w:color w:val="2F2F2F"/>
                <w:spacing w:val="2"/>
                <w:sz w:val="24"/>
                <w:szCs w:val="24"/>
              </w:rPr>
              <w:t>17</w:t>
            </w:r>
            <w:r w:rsidR="00163FEA" w:rsidRPr="00EB7378">
              <w:rPr>
                <w:color w:val="2F2F2F"/>
                <w:spacing w:val="2"/>
                <w:sz w:val="24"/>
                <w:szCs w:val="24"/>
              </w:rPr>
              <w:t xml:space="preserve"> детей</w:t>
            </w:r>
            <w:r w:rsidR="00EB7378" w:rsidRPr="00EB7378">
              <w:rPr>
                <w:color w:val="2F2F2F"/>
                <w:spacing w:val="2"/>
                <w:sz w:val="24"/>
                <w:szCs w:val="24"/>
              </w:rPr>
              <w:t>,</w:t>
            </w:r>
            <w:r w:rsidR="00163FEA" w:rsidRPr="00EB7378">
              <w:rPr>
                <w:color w:val="2F2F2F"/>
                <w:spacing w:val="2"/>
                <w:sz w:val="24"/>
                <w:szCs w:val="24"/>
              </w:rPr>
              <w:t xml:space="preserve"> из них </w:t>
            </w:r>
          </w:p>
          <w:p w:rsidR="00EB7378" w:rsidRPr="00EB7378" w:rsidRDefault="00EB7378" w:rsidP="00163FEA">
            <w:pPr>
              <w:shd w:val="clear" w:color="auto" w:fill="FFFFFF"/>
              <w:spacing w:line="317" w:lineRule="exact"/>
              <w:ind w:right="34" w:hanging="24"/>
              <w:rPr>
                <w:color w:val="2F2F2F"/>
                <w:spacing w:val="2"/>
                <w:sz w:val="24"/>
                <w:szCs w:val="24"/>
              </w:rPr>
            </w:pPr>
            <w:r w:rsidRPr="00EB7378">
              <w:rPr>
                <w:color w:val="2F2F2F"/>
                <w:spacing w:val="3"/>
                <w:sz w:val="24"/>
                <w:szCs w:val="24"/>
              </w:rPr>
              <w:t xml:space="preserve">ОНР- </w:t>
            </w:r>
            <w:r w:rsidRPr="00EB7378">
              <w:rPr>
                <w:color w:val="2F2F2F"/>
                <w:spacing w:val="3"/>
                <w:sz w:val="24"/>
                <w:szCs w:val="24"/>
                <w:lang w:val="en-US"/>
              </w:rPr>
              <w:t>I</w:t>
            </w:r>
            <w:r w:rsidRPr="00EB7378">
              <w:rPr>
                <w:color w:val="2F2F2F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EB7378">
              <w:rPr>
                <w:color w:val="2F2F2F"/>
                <w:spacing w:val="3"/>
                <w:sz w:val="24"/>
                <w:szCs w:val="24"/>
              </w:rPr>
              <w:t>ур.р.р</w:t>
            </w:r>
            <w:proofErr w:type="spellEnd"/>
            <w:r w:rsidRPr="00EB7378">
              <w:rPr>
                <w:color w:val="2F2F2F"/>
                <w:spacing w:val="3"/>
                <w:sz w:val="24"/>
                <w:szCs w:val="24"/>
              </w:rPr>
              <w:t>. – 1 ребёнок</w:t>
            </w:r>
          </w:p>
          <w:p w:rsidR="00163FEA" w:rsidRPr="00EB7378" w:rsidRDefault="00163FEA" w:rsidP="00163FEA">
            <w:pPr>
              <w:shd w:val="clear" w:color="auto" w:fill="FFFFFF"/>
              <w:spacing w:line="317" w:lineRule="exact"/>
              <w:ind w:right="34" w:hanging="24"/>
              <w:rPr>
                <w:color w:val="2F2F2F"/>
                <w:spacing w:val="3"/>
                <w:sz w:val="24"/>
                <w:szCs w:val="24"/>
              </w:rPr>
            </w:pPr>
            <w:r w:rsidRPr="00EB7378">
              <w:rPr>
                <w:color w:val="2F2F2F"/>
                <w:spacing w:val="3"/>
                <w:sz w:val="24"/>
                <w:szCs w:val="24"/>
              </w:rPr>
              <w:t xml:space="preserve">ОНР- </w:t>
            </w:r>
            <w:r w:rsidRPr="00EB7378">
              <w:rPr>
                <w:color w:val="2F2F2F"/>
                <w:spacing w:val="3"/>
                <w:sz w:val="24"/>
                <w:szCs w:val="24"/>
                <w:lang w:val="en-US"/>
              </w:rPr>
              <w:t>II</w:t>
            </w:r>
            <w:r w:rsidRPr="00EB7378">
              <w:rPr>
                <w:color w:val="2F2F2F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EB7378">
              <w:rPr>
                <w:color w:val="2F2F2F"/>
                <w:spacing w:val="3"/>
                <w:sz w:val="24"/>
                <w:szCs w:val="24"/>
              </w:rPr>
              <w:t>ур.</w:t>
            </w:r>
            <w:r w:rsidR="006302AD">
              <w:rPr>
                <w:color w:val="2F2F2F"/>
                <w:spacing w:val="3"/>
                <w:sz w:val="24"/>
                <w:szCs w:val="24"/>
              </w:rPr>
              <w:t>р.р</w:t>
            </w:r>
            <w:proofErr w:type="spellEnd"/>
            <w:r w:rsidR="006302AD">
              <w:rPr>
                <w:color w:val="2F2F2F"/>
                <w:spacing w:val="3"/>
                <w:sz w:val="24"/>
                <w:szCs w:val="24"/>
              </w:rPr>
              <w:t>. 19</w:t>
            </w:r>
            <w:r w:rsidR="00EB7378" w:rsidRPr="00EB7378">
              <w:rPr>
                <w:color w:val="2F2F2F"/>
                <w:spacing w:val="3"/>
                <w:sz w:val="24"/>
                <w:szCs w:val="24"/>
              </w:rPr>
              <w:t xml:space="preserve"> детей.</w:t>
            </w:r>
            <w:r w:rsidRPr="00EB7378">
              <w:rPr>
                <w:color w:val="2F2F2F"/>
                <w:spacing w:val="3"/>
                <w:sz w:val="24"/>
                <w:szCs w:val="24"/>
              </w:rPr>
              <w:t xml:space="preserve"> </w:t>
            </w:r>
          </w:p>
          <w:p w:rsidR="00EB7378" w:rsidRPr="00EB7378" w:rsidRDefault="00163FEA" w:rsidP="00163FEA">
            <w:pPr>
              <w:shd w:val="clear" w:color="auto" w:fill="FFFFFF"/>
              <w:spacing w:line="317" w:lineRule="exact"/>
              <w:ind w:right="34" w:hanging="24"/>
              <w:rPr>
                <w:color w:val="2F2F2F"/>
                <w:spacing w:val="-8"/>
                <w:sz w:val="24"/>
                <w:szCs w:val="24"/>
              </w:rPr>
            </w:pPr>
            <w:r w:rsidRPr="00EB7378">
              <w:rPr>
                <w:color w:val="2F2F2F"/>
                <w:spacing w:val="3"/>
                <w:sz w:val="24"/>
                <w:szCs w:val="24"/>
              </w:rPr>
              <w:t xml:space="preserve"> </w:t>
            </w:r>
            <w:r w:rsidR="006302AD">
              <w:rPr>
                <w:color w:val="2F2F2F"/>
                <w:spacing w:val="-7"/>
                <w:sz w:val="24"/>
                <w:szCs w:val="24"/>
              </w:rPr>
              <w:t xml:space="preserve">Группа компенсирующей направленности </w:t>
            </w:r>
            <w:r w:rsidR="006302AD" w:rsidRPr="00EB7378">
              <w:rPr>
                <w:color w:val="2F2F2F"/>
                <w:spacing w:val="-7"/>
                <w:sz w:val="24"/>
                <w:szCs w:val="24"/>
              </w:rPr>
              <w:t>«</w:t>
            </w:r>
            <w:r w:rsidR="006302AD">
              <w:rPr>
                <w:color w:val="2F2F2F"/>
                <w:spacing w:val="-7"/>
                <w:sz w:val="24"/>
                <w:szCs w:val="24"/>
              </w:rPr>
              <w:t>Белочка</w:t>
            </w:r>
            <w:r w:rsidR="006302AD" w:rsidRPr="00EB7378">
              <w:rPr>
                <w:color w:val="2F2F2F"/>
                <w:spacing w:val="-7"/>
                <w:sz w:val="24"/>
                <w:szCs w:val="24"/>
              </w:rPr>
              <w:t>»</w:t>
            </w:r>
            <w:r w:rsidR="006302AD">
              <w:rPr>
                <w:color w:val="2F2F2F"/>
                <w:spacing w:val="-7"/>
                <w:sz w:val="24"/>
                <w:szCs w:val="24"/>
              </w:rPr>
              <w:t xml:space="preserve"> </w:t>
            </w:r>
            <w:proofErr w:type="gramStart"/>
            <w:r w:rsidR="006302AD">
              <w:rPr>
                <w:color w:val="2F2F2F"/>
                <w:spacing w:val="-7"/>
                <w:sz w:val="24"/>
                <w:szCs w:val="24"/>
              </w:rPr>
              <w:t>(</w:t>
            </w:r>
            <w:r w:rsidR="006302AD" w:rsidRPr="00EB7378">
              <w:rPr>
                <w:color w:val="2F2F2F"/>
                <w:spacing w:val="-7"/>
                <w:sz w:val="24"/>
                <w:szCs w:val="24"/>
              </w:rPr>
              <w:t xml:space="preserve"> </w:t>
            </w:r>
            <w:proofErr w:type="gramEnd"/>
            <w:r w:rsidR="006302AD">
              <w:rPr>
                <w:color w:val="2F2F2F"/>
                <w:spacing w:val="-7"/>
                <w:sz w:val="24"/>
                <w:szCs w:val="24"/>
              </w:rPr>
              <w:t xml:space="preserve">для детей с нарушением речи </w:t>
            </w:r>
            <w:r w:rsidR="0025562A">
              <w:rPr>
                <w:color w:val="2F2F2F"/>
                <w:spacing w:val="-7"/>
                <w:sz w:val="24"/>
                <w:szCs w:val="24"/>
              </w:rPr>
              <w:t>6-7</w:t>
            </w:r>
            <w:r w:rsidR="006302AD" w:rsidRPr="00EB7378">
              <w:rPr>
                <w:color w:val="2F2F2F"/>
                <w:spacing w:val="-7"/>
                <w:sz w:val="24"/>
                <w:szCs w:val="24"/>
              </w:rPr>
              <w:t xml:space="preserve"> </w:t>
            </w:r>
            <w:r w:rsidR="006302AD" w:rsidRPr="00EB7378">
              <w:rPr>
                <w:color w:val="2F2F2F"/>
                <w:spacing w:val="2"/>
                <w:sz w:val="24"/>
                <w:szCs w:val="24"/>
              </w:rPr>
              <w:t xml:space="preserve">лет) </w:t>
            </w:r>
            <w:r w:rsidR="0025562A">
              <w:rPr>
                <w:color w:val="2F2F2F"/>
                <w:spacing w:val="-8"/>
                <w:sz w:val="24"/>
                <w:szCs w:val="24"/>
              </w:rPr>
              <w:t>17</w:t>
            </w:r>
            <w:r w:rsidR="00EB7378" w:rsidRPr="00EB7378">
              <w:rPr>
                <w:color w:val="2F2F2F"/>
                <w:spacing w:val="-8"/>
                <w:sz w:val="24"/>
                <w:szCs w:val="24"/>
              </w:rPr>
              <w:t xml:space="preserve"> </w:t>
            </w:r>
            <w:r w:rsidR="006302AD">
              <w:rPr>
                <w:color w:val="2F2F2F"/>
                <w:spacing w:val="-8"/>
                <w:sz w:val="24"/>
                <w:szCs w:val="24"/>
              </w:rPr>
              <w:t>ребёнка</w:t>
            </w:r>
            <w:r w:rsidR="00EB7378" w:rsidRPr="00EB7378">
              <w:rPr>
                <w:color w:val="2F2F2F"/>
                <w:spacing w:val="-8"/>
                <w:sz w:val="24"/>
                <w:szCs w:val="24"/>
              </w:rPr>
              <w:t xml:space="preserve">, из них ОНР, </w:t>
            </w:r>
            <w:r w:rsidRPr="00EB7378">
              <w:rPr>
                <w:color w:val="2F2F2F"/>
                <w:spacing w:val="-8"/>
                <w:sz w:val="24"/>
                <w:szCs w:val="24"/>
                <w:lang w:val="en-US"/>
              </w:rPr>
              <w:t>II</w:t>
            </w:r>
            <w:r w:rsidRPr="00EB7378">
              <w:rPr>
                <w:color w:val="2F2F2F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B7378">
              <w:rPr>
                <w:color w:val="2F2F2F"/>
                <w:spacing w:val="-8"/>
                <w:sz w:val="24"/>
                <w:szCs w:val="24"/>
              </w:rPr>
              <w:t>ур.</w:t>
            </w:r>
            <w:r w:rsidR="00EB7378" w:rsidRPr="00EB7378">
              <w:rPr>
                <w:color w:val="2F2F2F"/>
                <w:spacing w:val="-8"/>
                <w:sz w:val="24"/>
                <w:szCs w:val="24"/>
              </w:rPr>
              <w:t>р.р</w:t>
            </w:r>
            <w:proofErr w:type="spellEnd"/>
            <w:r w:rsidR="00EB7378" w:rsidRPr="00EB7378">
              <w:rPr>
                <w:color w:val="2F2F2F"/>
                <w:spacing w:val="-8"/>
                <w:sz w:val="24"/>
                <w:szCs w:val="24"/>
              </w:rPr>
              <w:t>.</w:t>
            </w:r>
            <w:r w:rsidRPr="00EB7378">
              <w:rPr>
                <w:color w:val="2F2F2F"/>
                <w:spacing w:val="-8"/>
                <w:sz w:val="24"/>
                <w:szCs w:val="24"/>
              </w:rPr>
              <w:t xml:space="preserve"> –</w:t>
            </w:r>
            <w:r w:rsidR="00EB7378" w:rsidRPr="00EB7378">
              <w:rPr>
                <w:color w:val="2F2F2F"/>
                <w:spacing w:val="-8"/>
                <w:sz w:val="24"/>
                <w:szCs w:val="24"/>
              </w:rPr>
              <w:t xml:space="preserve"> </w:t>
            </w:r>
            <w:r w:rsidR="006302AD">
              <w:rPr>
                <w:color w:val="2F2F2F"/>
                <w:spacing w:val="-8"/>
                <w:sz w:val="24"/>
                <w:szCs w:val="24"/>
              </w:rPr>
              <w:t>22</w:t>
            </w:r>
            <w:r w:rsidRPr="00EB7378">
              <w:rPr>
                <w:color w:val="2F2F2F"/>
                <w:spacing w:val="-8"/>
                <w:sz w:val="24"/>
                <w:szCs w:val="24"/>
              </w:rPr>
              <w:t xml:space="preserve"> </w:t>
            </w:r>
            <w:r w:rsidR="006302AD">
              <w:rPr>
                <w:color w:val="2F2F2F"/>
                <w:spacing w:val="-8"/>
                <w:sz w:val="24"/>
                <w:szCs w:val="24"/>
              </w:rPr>
              <w:t>ребёнка</w:t>
            </w:r>
            <w:r w:rsidRPr="00EB7378">
              <w:rPr>
                <w:color w:val="2F2F2F"/>
                <w:spacing w:val="-8"/>
                <w:sz w:val="24"/>
                <w:szCs w:val="24"/>
              </w:rPr>
              <w:t xml:space="preserve"> </w:t>
            </w:r>
          </w:p>
          <w:p w:rsidR="00163FEA" w:rsidRPr="00EB7378" w:rsidRDefault="00163FEA" w:rsidP="006302AD">
            <w:pPr>
              <w:shd w:val="clear" w:color="auto" w:fill="FFFFFF"/>
              <w:spacing w:line="317" w:lineRule="exact"/>
              <w:ind w:right="34" w:hanging="24"/>
              <w:rPr>
                <w:sz w:val="24"/>
                <w:szCs w:val="24"/>
              </w:rPr>
            </w:pPr>
          </w:p>
        </w:tc>
      </w:tr>
      <w:tr w:rsidR="008406EB" w:rsidRPr="00EA4BE0" w:rsidTr="00F875D5">
        <w:trPr>
          <w:trHeight w:val="275"/>
        </w:trPr>
        <w:tc>
          <w:tcPr>
            <w:tcW w:w="876" w:type="dxa"/>
          </w:tcPr>
          <w:p w:rsidR="008406EB" w:rsidRPr="00EA4BE0" w:rsidRDefault="008406EB" w:rsidP="00F875D5">
            <w:pPr>
              <w:numPr>
                <w:ilvl w:val="0"/>
                <w:numId w:val="1"/>
              </w:numPr>
              <w:tabs>
                <w:tab w:val="left" w:pos="7589"/>
              </w:tabs>
              <w:jc w:val="center"/>
              <w:outlineLv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95" w:type="dxa"/>
            <w:gridSpan w:val="3"/>
          </w:tcPr>
          <w:p w:rsidR="008406EB" w:rsidRPr="009D625A" w:rsidRDefault="008406EB" w:rsidP="00F875D5">
            <w:pPr>
              <w:tabs>
                <w:tab w:val="left" w:pos="7589"/>
              </w:tabs>
              <w:jc w:val="center"/>
              <w:outlineLvl w:val="0"/>
              <w:rPr>
                <w:b/>
                <w:color w:val="943634" w:themeColor="accent2" w:themeShade="BF"/>
                <w:sz w:val="24"/>
                <w:szCs w:val="24"/>
              </w:rPr>
            </w:pPr>
            <w:r w:rsidRPr="009D625A">
              <w:rPr>
                <w:b/>
                <w:color w:val="943634" w:themeColor="accent2" w:themeShade="BF"/>
                <w:sz w:val="24"/>
                <w:szCs w:val="24"/>
              </w:rPr>
              <w:t>Характеристика кадрового состава</w:t>
            </w:r>
          </w:p>
        </w:tc>
      </w:tr>
      <w:tr w:rsidR="008406EB" w:rsidRPr="00EA4BE0" w:rsidTr="00F875D5">
        <w:trPr>
          <w:trHeight w:val="461"/>
        </w:trPr>
        <w:tc>
          <w:tcPr>
            <w:tcW w:w="876" w:type="dxa"/>
          </w:tcPr>
          <w:p w:rsidR="008406EB" w:rsidRDefault="002D5D41" w:rsidP="00F875D5">
            <w:pPr>
              <w:tabs>
                <w:tab w:val="left" w:pos="7589"/>
              </w:tabs>
              <w:ind w:left="180"/>
              <w:jc w:val="center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3.1</w:t>
            </w:r>
            <w:r w:rsidR="008406EB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228" w:type="dxa"/>
          </w:tcPr>
          <w:p w:rsidR="008406EB" w:rsidRDefault="008406EB" w:rsidP="00F875D5">
            <w:pPr>
              <w:tabs>
                <w:tab w:val="left" w:pos="7589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Возрастные характеристики педагогического состава:</w:t>
            </w:r>
          </w:p>
          <w:p w:rsidR="008406EB" w:rsidRDefault="008406EB" w:rsidP="00F875D5">
            <w:pPr>
              <w:tabs>
                <w:tab w:val="left" w:pos="7589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от 20 лет,</w:t>
            </w:r>
          </w:p>
          <w:p w:rsidR="008406EB" w:rsidRDefault="008406EB" w:rsidP="00F875D5">
            <w:pPr>
              <w:tabs>
                <w:tab w:val="left" w:pos="7589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от 20 до 30 лет,</w:t>
            </w:r>
          </w:p>
          <w:p w:rsidR="008406EB" w:rsidRDefault="008406EB" w:rsidP="00F875D5">
            <w:pPr>
              <w:tabs>
                <w:tab w:val="left" w:pos="7589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от 30 до 40 лет,</w:t>
            </w:r>
          </w:p>
          <w:p w:rsidR="008406EB" w:rsidRDefault="008406EB" w:rsidP="00F875D5">
            <w:pPr>
              <w:tabs>
                <w:tab w:val="left" w:pos="7589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от 40 до 50 лет,</w:t>
            </w:r>
          </w:p>
          <w:p w:rsidR="008406EB" w:rsidRDefault="008406EB" w:rsidP="00F875D5">
            <w:pPr>
              <w:tabs>
                <w:tab w:val="left" w:pos="7589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свыше 50 лет</w:t>
            </w:r>
          </w:p>
        </w:tc>
        <w:tc>
          <w:tcPr>
            <w:tcW w:w="5467" w:type="dxa"/>
            <w:gridSpan w:val="2"/>
          </w:tcPr>
          <w:p w:rsidR="008406EB" w:rsidRDefault="00571AAC" w:rsidP="00F875D5">
            <w:pPr>
              <w:tabs>
                <w:tab w:val="left" w:pos="7589"/>
              </w:tabs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- свыше 50 лет </w:t>
            </w:r>
            <w:r w:rsidR="008406EB">
              <w:rPr>
                <w:bCs/>
                <w:iCs/>
                <w:sz w:val="24"/>
                <w:szCs w:val="24"/>
              </w:rPr>
              <w:t xml:space="preserve">– 1 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bCs/>
                <w:iCs/>
                <w:sz w:val="24"/>
                <w:szCs w:val="24"/>
              </w:rPr>
            </w:pP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</w:p>
        </w:tc>
      </w:tr>
      <w:tr w:rsidR="008406EB" w:rsidRPr="00EA4BE0" w:rsidTr="00F875D5">
        <w:trPr>
          <w:trHeight w:val="461"/>
        </w:trPr>
        <w:tc>
          <w:tcPr>
            <w:tcW w:w="876" w:type="dxa"/>
          </w:tcPr>
          <w:p w:rsidR="008406EB" w:rsidRDefault="002D5D41" w:rsidP="002D5D41">
            <w:pPr>
              <w:tabs>
                <w:tab w:val="left" w:pos="7589"/>
              </w:tabs>
              <w:ind w:left="180"/>
              <w:jc w:val="center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="008406EB">
              <w:rPr>
                <w:bCs/>
                <w:iCs/>
                <w:sz w:val="24"/>
                <w:szCs w:val="24"/>
              </w:rPr>
              <w:t>.</w:t>
            </w:r>
            <w:r>
              <w:rPr>
                <w:bCs/>
                <w:iCs/>
                <w:sz w:val="24"/>
                <w:szCs w:val="24"/>
              </w:rPr>
              <w:t>2</w:t>
            </w:r>
            <w:r w:rsidR="008406EB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228" w:type="dxa"/>
          </w:tcPr>
          <w:p w:rsidR="008406EB" w:rsidRDefault="008406EB" w:rsidP="00F875D5">
            <w:pPr>
              <w:tabs>
                <w:tab w:val="left" w:pos="7589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Повышение квалификации педагогического состава: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467" w:type="dxa"/>
            <w:gridSpan w:val="2"/>
          </w:tcPr>
          <w:p w:rsidR="00571AAC" w:rsidRPr="00571AAC" w:rsidRDefault="00571AAC" w:rsidP="00571AAC">
            <w:pPr>
              <w:pStyle w:val="a6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 w:rsidRPr="00571AAC">
              <w:rPr>
                <w:sz w:val="24"/>
                <w:szCs w:val="24"/>
              </w:rPr>
              <w:t xml:space="preserve">НИПКиПРО - «Организация логопедической помощи детям с тяжёлыми нарушениями речи в условиях реализации ФГОС» (2015,  72 часа); </w:t>
            </w:r>
          </w:p>
          <w:p w:rsidR="00571AAC" w:rsidRPr="00571AAC" w:rsidRDefault="00571AAC" w:rsidP="00571AAC">
            <w:pPr>
              <w:pStyle w:val="a6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 w:rsidRPr="00571AAC">
              <w:rPr>
                <w:sz w:val="24"/>
                <w:szCs w:val="24"/>
              </w:rPr>
              <w:t>НИПКиПРО - «Особенности коррекционной составляющей процесса обучения и воспитания дошкольников с нарушением зрения» (</w:t>
            </w:r>
            <w:r>
              <w:rPr>
                <w:sz w:val="24"/>
                <w:szCs w:val="24"/>
              </w:rPr>
              <w:t>2019,</w:t>
            </w:r>
            <w:r w:rsidRPr="00571AAC">
              <w:rPr>
                <w:sz w:val="24"/>
                <w:szCs w:val="24"/>
              </w:rPr>
              <w:t xml:space="preserve"> 72 часа);</w:t>
            </w:r>
          </w:p>
          <w:p w:rsidR="00571AAC" w:rsidRPr="00571AAC" w:rsidRDefault="00571AAC" w:rsidP="00571AAC">
            <w:pPr>
              <w:pStyle w:val="a6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СИПППИ</w:t>
            </w:r>
            <w:r w:rsidRPr="00571AAC">
              <w:rPr>
                <w:sz w:val="24"/>
                <w:szCs w:val="24"/>
              </w:rPr>
              <w:t>СР  - «</w:t>
            </w:r>
            <w:proofErr w:type="spellStart"/>
            <w:r w:rsidRPr="00571AAC">
              <w:rPr>
                <w:sz w:val="24"/>
                <w:szCs w:val="24"/>
              </w:rPr>
              <w:t>Фонопедическая</w:t>
            </w:r>
            <w:proofErr w:type="spellEnd"/>
            <w:r w:rsidRPr="00571AAC">
              <w:rPr>
                <w:sz w:val="24"/>
                <w:szCs w:val="24"/>
              </w:rPr>
              <w:t xml:space="preserve"> практика» (2016, 72 часа); </w:t>
            </w:r>
          </w:p>
          <w:p w:rsidR="008406EB" w:rsidRPr="00571AAC" w:rsidRDefault="00571AAC" w:rsidP="00571AAC">
            <w:pPr>
              <w:pStyle w:val="a6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 w:rsidRPr="00571AAC">
              <w:rPr>
                <w:sz w:val="24"/>
                <w:szCs w:val="24"/>
              </w:rPr>
              <w:t xml:space="preserve">Ассоциация творчески работающих педагогов «Кругозор» - «Использование методов нейропсихологии в практической деятельности специалистов, работающих с детьми с ОВЗ» (2018, </w:t>
            </w:r>
            <w:r>
              <w:rPr>
                <w:sz w:val="24"/>
                <w:szCs w:val="24"/>
              </w:rPr>
              <w:t>36 часов)</w:t>
            </w:r>
          </w:p>
        </w:tc>
      </w:tr>
      <w:tr w:rsidR="008406EB" w:rsidRPr="00EA4BE0" w:rsidTr="00F875D5">
        <w:trPr>
          <w:trHeight w:val="461"/>
        </w:trPr>
        <w:tc>
          <w:tcPr>
            <w:tcW w:w="876" w:type="dxa"/>
          </w:tcPr>
          <w:p w:rsidR="008406EB" w:rsidRDefault="002D5D41" w:rsidP="00F875D5">
            <w:pPr>
              <w:tabs>
                <w:tab w:val="left" w:pos="7589"/>
              </w:tabs>
              <w:ind w:left="180"/>
              <w:jc w:val="center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  <w:r w:rsidR="008406EB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228" w:type="dxa"/>
          </w:tcPr>
          <w:p w:rsidR="008406EB" w:rsidRDefault="008406EB" w:rsidP="00F875D5">
            <w:pPr>
              <w:tabs>
                <w:tab w:val="left" w:pos="7589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Основная функция логопедического кабинета</w:t>
            </w:r>
          </w:p>
        </w:tc>
        <w:tc>
          <w:tcPr>
            <w:tcW w:w="5467" w:type="dxa"/>
            <w:gridSpan w:val="2"/>
          </w:tcPr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воспитание и обучение;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оздоровление (профилактика);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коррекция речевого развития</w:t>
            </w:r>
          </w:p>
        </w:tc>
      </w:tr>
      <w:tr w:rsidR="008406EB" w:rsidRPr="00EA4BE0" w:rsidTr="00F875D5">
        <w:trPr>
          <w:trHeight w:val="461"/>
        </w:trPr>
        <w:tc>
          <w:tcPr>
            <w:tcW w:w="876" w:type="dxa"/>
          </w:tcPr>
          <w:p w:rsidR="008406EB" w:rsidRDefault="002D5D41" w:rsidP="00F875D5">
            <w:pPr>
              <w:tabs>
                <w:tab w:val="left" w:pos="7589"/>
              </w:tabs>
              <w:ind w:left="180"/>
              <w:jc w:val="center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</w:t>
            </w:r>
            <w:r w:rsidR="008406EB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228" w:type="dxa"/>
          </w:tcPr>
          <w:p w:rsidR="008406EB" w:rsidRDefault="008406EB" w:rsidP="00F875D5">
            <w:pPr>
              <w:tabs>
                <w:tab w:val="left" w:pos="7589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Основные виды услуг</w:t>
            </w:r>
          </w:p>
        </w:tc>
        <w:tc>
          <w:tcPr>
            <w:tcW w:w="5467" w:type="dxa"/>
            <w:gridSpan w:val="2"/>
          </w:tcPr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развивающая;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оздоровительная;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коррекционная;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организационная</w:t>
            </w:r>
          </w:p>
        </w:tc>
      </w:tr>
      <w:tr w:rsidR="008406EB" w:rsidRPr="00EA4BE0" w:rsidTr="00F875D5">
        <w:trPr>
          <w:trHeight w:val="349"/>
        </w:trPr>
        <w:tc>
          <w:tcPr>
            <w:tcW w:w="876" w:type="dxa"/>
          </w:tcPr>
          <w:p w:rsidR="008406EB" w:rsidRDefault="002D5D41" w:rsidP="00F875D5">
            <w:pPr>
              <w:tabs>
                <w:tab w:val="left" w:pos="7589"/>
              </w:tabs>
              <w:ind w:left="180"/>
              <w:jc w:val="center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  <w:r w:rsidR="008406EB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228" w:type="dxa"/>
          </w:tcPr>
          <w:p w:rsidR="008406EB" w:rsidRDefault="008406EB" w:rsidP="00F875D5">
            <w:pPr>
              <w:tabs>
                <w:tab w:val="left" w:pos="7589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Дополнительные услуги для родителей</w:t>
            </w:r>
          </w:p>
        </w:tc>
        <w:tc>
          <w:tcPr>
            <w:tcW w:w="5467" w:type="dxa"/>
            <w:gridSpan w:val="2"/>
          </w:tcPr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родительские собрания;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консультации;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индивидуальные беседы;</w:t>
            </w:r>
          </w:p>
          <w:p w:rsidR="008406EB" w:rsidRDefault="008406EB" w:rsidP="00163FEA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</w:t>
            </w:r>
            <w:r w:rsidR="00163FEA">
              <w:rPr>
                <w:sz w:val="24"/>
                <w:szCs w:val="24"/>
              </w:rPr>
              <w:t xml:space="preserve">ционные </w:t>
            </w:r>
            <w:r>
              <w:rPr>
                <w:sz w:val="24"/>
                <w:szCs w:val="24"/>
              </w:rPr>
              <w:t xml:space="preserve"> стенды</w:t>
            </w:r>
          </w:p>
        </w:tc>
      </w:tr>
      <w:tr w:rsidR="008406EB" w:rsidRPr="00EA4BE0" w:rsidTr="00F875D5">
        <w:trPr>
          <w:trHeight w:val="461"/>
        </w:trPr>
        <w:tc>
          <w:tcPr>
            <w:tcW w:w="876" w:type="dxa"/>
          </w:tcPr>
          <w:p w:rsidR="008406EB" w:rsidRDefault="002D5D41" w:rsidP="00F875D5">
            <w:pPr>
              <w:tabs>
                <w:tab w:val="left" w:pos="7589"/>
              </w:tabs>
              <w:ind w:left="180"/>
              <w:jc w:val="center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</w:t>
            </w:r>
            <w:r w:rsidR="008406EB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228" w:type="dxa"/>
          </w:tcPr>
          <w:p w:rsidR="008406EB" w:rsidRDefault="008406EB" w:rsidP="00F875D5">
            <w:pPr>
              <w:tabs>
                <w:tab w:val="left" w:pos="7589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Дополнительные услуги для детей</w:t>
            </w:r>
          </w:p>
        </w:tc>
        <w:tc>
          <w:tcPr>
            <w:tcW w:w="5467" w:type="dxa"/>
            <w:gridSpan w:val="2"/>
          </w:tcPr>
          <w:p w:rsidR="008406EB" w:rsidRDefault="002D5D41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</w:t>
            </w:r>
            <w:r w:rsidR="008406EB">
              <w:rPr>
                <w:sz w:val="24"/>
                <w:szCs w:val="24"/>
              </w:rPr>
              <w:t>огоритмические</w:t>
            </w:r>
            <w:proofErr w:type="spellEnd"/>
            <w:r w:rsidR="008406EB">
              <w:rPr>
                <w:sz w:val="24"/>
                <w:szCs w:val="24"/>
              </w:rPr>
              <w:t xml:space="preserve"> занятия </w:t>
            </w:r>
          </w:p>
        </w:tc>
      </w:tr>
      <w:tr w:rsidR="008406EB" w:rsidRPr="00EA4BE0" w:rsidTr="00F875D5">
        <w:trPr>
          <w:trHeight w:val="461"/>
        </w:trPr>
        <w:tc>
          <w:tcPr>
            <w:tcW w:w="876" w:type="dxa"/>
          </w:tcPr>
          <w:p w:rsidR="008406EB" w:rsidRDefault="002D5D41" w:rsidP="00F875D5">
            <w:pPr>
              <w:tabs>
                <w:tab w:val="left" w:pos="7589"/>
              </w:tabs>
              <w:ind w:left="180"/>
              <w:jc w:val="center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8</w:t>
            </w:r>
            <w:r w:rsidR="008406EB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228" w:type="dxa"/>
          </w:tcPr>
          <w:p w:rsidR="008406EB" w:rsidRDefault="008406EB" w:rsidP="00F875D5">
            <w:pPr>
              <w:tabs>
                <w:tab w:val="left" w:pos="7589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Сведения о контингенте воспитанников группы:</w:t>
            </w:r>
          </w:p>
          <w:p w:rsidR="008406EB" w:rsidRDefault="008406EB" w:rsidP="00F875D5">
            <w:pPr>
              <w:tabs>
                <w:tab w:val="left" w:pos="7589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возраст детей;</w:t>
            </w:r>
          </w:p>
          <w:p w:rsidR="008406EB" w:rsidRDefault="008406EB" w:rsidP="00F875D5">
            <w:pPr>
              <w:tabs>
                <w:tab w:val="left" w:pos="7589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полная или неполная семья;</w:t>
            </w:r>
          </w:p>
          <w:p w:rsidR="008406EB" w:rsidRDefault="008406EB" w:rsidP="00F875D5">
            <w:pPr>
              <w:tabs>
                <w:tab w:val="left" w:pos="7589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количество детей в семье;</w:t>
            </w:r>
          </w:p>
          <w:p w:rsidR="008406EB" w:rsidRDefault="008406EB" w:rsidP="00F875D5">
            <w:pPr>
              <w:tabs>
                <w:tab w:val="left" w:pos="7589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5467" w:type="dxa"/>
            <w:gridSpan w:val="2"/>
          </w:tcPr>
          <w:p w:rsidR="00BF304D" w:rsidRPr="0042476F" w:rsidRDefault="00BF304D" w:rsidP="00F875D5">
            <w:pPr>
              <w:tabs>
                <w:tab w:val="left" w:pos="7589"/>
              </w:tabs>
              <w:outlineLvl w:val="0"/>
              <w:rPr>
                <w:b/>
                <w:color w:val="2F2F2F"/>
                <w:spacing w:val="2"/>
                <w:sz w:val="24"/>
                <w:szCs w:val="24"/>
              </w:rPr>
            </w:pPr>
            <w:r w:rsidRPr="00BF304D">
              <w:rPr>
                <w:b/>
                <w:color w:val="2F2F2F"/>
                <w:spacing w:val="-7"/>
                <w:sz w:val="24"/>
                <w:szCs w:val="24"/>
              </w:rPr>
              <w:lastRenderedPageBreak/>
              <w:t xml:space="preserve">Группа компенсирующей направленности «Вишенка» </w:t>
            </w:r>
            <w:proofErr w:type="gramStart"/>
            <w:r w:rsidRPr="00BF304D">
              <w:rPr>
                <w:b/>
                <w:color w:val="2F2F2F"/>
                <w:spacing w:val="-7"/>
                <w:sz w:val="24"/>
                <w:szCs w:val="24"/>
              </w:rPr>
              <w:t xml:space="preserve">( </w:t>
            </w:r>
            <w:proofErr w:type="gramEnd"/>
            <w:r w:rsidRPr="00BF304D">
              <w:rPr>
                <w:b/>
                <w:color w:val="2F2F2F"/>
                <w:spacing w:val="-7"/>
                <w:sz w:val="24"/>
                <w:szCs w:val="24"/>
              </w:rPr>
              <w:t xml:space="preserve">для детей с нарушением речи </w:t>
            </w:r>
            <w:r w:rsidR="003D743E">
              <w:rPr>
                <w:b/>
                <w:color w:val="2F2F2F"/>
                <w:spacing w:val="-7"/>
                <w:sz w:val="24"/>
                <w:szCs w:val="24"/>
              </w:rPr>
              <w:t>5-6</w:t>
            </w:r>
            <w:r w:rsidRPr="00BF304D">
              <w:rPr>
                <w:b/>
                <w:color w:val="2F2F2F"/>
                <w:spacing w:val="-7"/>
                <w:sz w:val="24"/>
                <w:szCs w:val="24"/>
              </w:rPr>
              <w:t xml:space="preserve"> </w:t>
            </w:r>
            <w:r w:rsidRPr="00BF304D">
              <w:rPr>
                <w:b/>
                <w:color w:val="2F2F2F"/>
                <w:spacing w:val="2"/>
                <w:sz w:val="24"/>
                <w:szCs w:val="24"/>
              </w:rPr>
              <w:t xml:space="preserve">лет) 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полные семьи       -   </w:t>
            </w:r>
            <w:r w:rsidRPr="00AB50FA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 xml:space="preserve">  %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неполные семьи   -    </w:t>
            </w:r>
            <w:r w:rsidRPr="005E21EC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%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мамы-одиночки   -      </w:t>
            </w:r>
            <w:r w:rsidRPr="00AB50F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 %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1 ребёнок в семье             -    </w:t>
            </w:r>
            <w:r w:rsidRPr="005E21EC">
              <w:rPr>
                <w:sz w:val="24"/>
                <w:szCs w:val="24"/>
              </w:rPr>
              <w:t xml:space="preserve">54 </w:t>
            </w:r>
            <w:r>
              <w:rPr>
                <w:sz w:val="24"/>
                <w:szCs w:val="24"/>
              </w:rPr>
              <w:t>%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 ребёнка в семье             -    </w:t>
            </w:r>
            <w:r w:rsidRPr="005E21EC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 xml:space="preserve"> %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 ребёнка в семье             -      </w:t>
            </w:r>
            <w:r w:rsidRPr="005E21E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%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 ребёнка в семье             -        %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</w:p>
          <w:p w:rsidR="00BF304D" w:rsidRPr="0042476F" w:rsidRDefault="00BF304D" w:rsidP="00F875D5">
            <w:pPr>
              <w:tabs>
                <w:tab w:val="left" w:pos="7589"/>
              </w:tabs>
              <w:outlineLvl w:val="0"/>
              <w:rPr>
                <w:b/>
                <w:color w:val="2F2F2F"/>
                <w:spacing w:val="2"/>
                <w:sz w:val="24"/>
                <w:szCs w:val="24"/>
              </w:rPr>
            </w:pPr>
            <w:r w:rsidRPr="00BF304D">
              <w:rPr>
                <w:b/>
                <w:color w:val="2F2F2F"/>
                <w:spacing w:val="-7"/>
                <w:sz w:val="24"/>
                <w:szCs w:val="24"/>
              </w:rPr>
              <w:t xml:space="preserve">Группа компенсирующей направленности «Белочка» </w:t>
            </w:r>
            <w:proofErr w:type="gramStart"/>
            <w:r w:rsidRPr="00BF304D">
              <w:rPr>
                <w:b/>
                <w:color w:val="2F2F2F"/>
                <w:spacing w:val="-7"/>
                <w:sz w:val="24"/>
                <w:szCs w:val="24"/>
              </w:rPr>
              <w:t xml:space="preserve">( </w:t>
            </w:r>
            <w:proofErr w:type="gramEnd"/>
            <w:r w:rsidRPr="00BF304D">
              <w:rPr>
                <w:b/>
                <w:color w:val="2F2F2F"/>
                <w:spacing w:val="-7"/>
                <w:sz w:val="24"/>
                <w:szCs w:val="24"/>
              </w:rPr>
              <w:t xml:space="preserve">для детей с нарушением речи </w:t>
            </w:r>
            <w:r w:rsidR="003D743E">
              <w:rPr>
                <w:b/>
                <w:color w:val="2F2F2F"/>
                <w:spacing w:val="-7"/>
                <w:sz w:val="24"/>
                <w:szCs w:val="24"/>
              </w:rPr>
              <w:t>6-</w:t>
            </w:r>
            <w:r w:rsidR="003D743E">
              <w:rPr>
                <w:b/>
                <w:color w:val="2F2F2F"/>
                <w:spacing w:val="2"/>
                <w:sz w:val="24"/>
                <w:szCs w:val="24"/>
              </w:rPr>
              <w:t>7</w:t>
            </w:r>
            <w:r w:rsidRPr="00BF304D">
              <w:rPr>
                <w:b/>
                <w:color w:val="2F2F2F"/>
                <w:spacing w:val="2"/>
                <w:sz w:val="24"/>
                <w:szCs w:val="24"/>
              </w:rPr>
              <w:t xml:space="preserve"> лет) 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полные семьи       -     </w:t>
            </w:r>
            <w:r w:rsidRPr="005E21EC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>%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неполные семьи   -     32%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мамы-одиночки   -        %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ребёнок в семье             -    53%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 ребёнка в семье             -    </w:t>
            </w:r>
            <w:r w:rsidRPr="005562E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0%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 ребёнка в семье             -     7%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 ребёнка в семье             -        %</w:t>
            </w:r>
          </w:p>
          <w:p w:rsidR="008406EB" w:rsidRDefault="008406EB" w:rsidP="003D743E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</w:p>
        </w:tc>
      </w:tr>
      <w:tr w:rsidR="008406EB" w:rsidRPr="00EA4BE0" w:rsidTr="00F875D5">
        <w:trPr>
          <w:trHeight w:val="461"/>
        </w:trPr>
        <w:tc>
          <w:tcPr>
            <w:tcW w:w="876" w:type="dxa"/>
          </w:tcPr>
          <w:p w:rsidR="008406EB" w:rsidRDefault="002D5D41" w:rsidP="00F875D5">
            <w:pPr>
              <w:tabs>
                <w:tab w:val="left" w:pos="7589"/>
              </w:tabs>
              <w:ind w:left="180"/>
              <w:jc w:val="center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9</w:t>
            </w:r>
            <w:r w:rsidR="008406EB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228" w:type="dxa"/>
          </w:tcPr>
          <w:p w:rsidR="008406EB" w:rsidRDefault="008406EB" w:rsidP="003D743E">
            <w:pPr>
              <w:tabs>
                <w:tab w:val="left" w:pos="7589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Материальная база кабинета </w:t>
            </w:r>
          </w:p>
        </w:tc>
        <w:tc>
          <w:tcPr>
            <w:tcW w:w="5467" w:type="dxa"/>
            <w:gridSpan w:val="2"/>
          </w:tcPr>
          <w:p w:rsidR="008406EB" w:rsidRDefault="008406EB" w:rsidP="003D743E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логопедического кабинета – 1</w:t>
            </w:r>
            <w:r w:rsidR="003D743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,9 м²</w:t>
            </w:r>
          </w:p>
        </w:tc>
      </w:tr>
      <w:tr w:rsidR="008406EB" w:rsidRPr="00EA4BE0" w:rsidTr="003D743E">
        <w:trPr>
          <w:trHeight w:val="461"/>
        </w:trPr>
        <w:tc>
          <w:tcPr>
            <w:tcW w:w="876" w:type="dxa"/>
          </w:tcPr>
          <w:p w:rsidR="008406EB" w:rsidRDefault="008406EB" w:rsidP="002D5D41">
            <w:pPr>
              <w:tabs>
                <w:tab w:val="left" w:pos="7589"/>
              </w:tabs>
              <w:ind w:left="180"/>
              <w:jc w:val="center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  <w:r w:rsidR="002D5D41">
              <w:rPr>
                <w:bCs/>
                <w:iCs/>
                <w:sz w:val="24"/>
                <w:szCs w:val="24"/>
              </w:rPr>
              <w:t>0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477" w:type="dxa"/>
            <w:gridSpan w:val="2"/>
          </w:tcPr>
          <w:p w:rsidR="008406EB" w:rsidRDefault="003D743E" w:rsidP="00F875D5">
            <w:pPr>
              <w:tabs>
                <w:tab w:val="left" w:pos="7589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Комплексирование</w:t>
            </w:r>
            <w:r w:rsidR="008406EB">
              <w:rPr>
                <w:bCs/>
                <w:iCs/>
                <w:sz w:val="24"/>
                <w:szCs w:val="24"/>
              </w:rPr>
              <w:t xml:space="preserve"> и гибкое зонирование предметно-развивающей среды</w:t>
            </w:r>
          </w:p>
          <w:p w:rsidR="003D743E" w:rsidRDefault="003D743E" w:rsidP="00F875D5">
            <w:pPr>
              <w:tabs>
                <w:tab w:val="left" w:pos="7589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  <w:r w:rsidRPr="003D743E">
              <w:rPr>
                <w:bCs/>
                <w:i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1536A61" wp14:editId="7824C574">
                  <wp:simplePos x="0" y="0"/>
                  <wp:positionH relativeFrom="column">
                    <wp:posOffset>1411604</wp:posOffset>
                  </wp:positionH>
                  <wp:positionV relativeFrom="paragraph">
                    <wp:posOffset>2672074</wp:posOffset>
                  </wp:positionV>
                  <wp:extent cx="1280795" cy="1707575"/>
                  <wp:effectExtent l="19050" t="19050" r="0" b="6985"/>
                  <wp:wrapNone/>
                  <wp:docPr id="2" name="Рисунок 2" descr="C:\Users\1\Desktop\ВШ\IMG-20191031-WA0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ВШ\IMG-20191031-WA0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66" cy="170846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743E">
              <w:rPr>
                <w:bCs/>
                <w:i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5592AD64" wp14:editId="7712C9D7">
                  <wp:simplePos x="0" y="0"/>
                  <wp:positionH relativeFrom="column">
                    <wp:posOffset>20954</wp:posOffset>
                  </wp:positionH>
                  <wp:positionV relativeFrom="paragraph">
                    <wp:posOffset>2113279</wp:posOffset>
                  </wp:positionV>
                  <wp:extent cx="1307077" cy="1743075"/>
                  <wp:effectExtent l="19050" t="19050" r="7620" b="0"/>
                  <wp:wrapNone/>
                  <wp:docPr id="3" name="Рисунок 3" descr="C:\Users\1\Desktop\ВШ\IMG-20191031-WA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ВШ\IMG-20191031-WA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590" cy="174775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743E">
              <w:rPr>
                <w:bCs/>
                <w:i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3904" behindDoc="0" locked="0" layoutInCell="1" allowOverlap="1" wp14:anchorId="049785DA" wp14:editId="43F6B6DD">
                  <wp:simplePos x="0" y="0"/>
                  <wp:positionH relativeFrom="column">
                    <wp:posOffset>1411808</wp:posOffset>
                  </wp:positionH>
                  <wp:positionV relativeFrom="paragraph">
                    <wp:posOffset>537845</wp:posOffset>
                  </wp:positionV>
                  <wp:extent cx="1289212" cy="1718797"/>
                  <wp:effectExtent l="19050" t="19050" r="6350" b="0"/>
                  <wp:wrapNone/>
                  <wp:docPr id="1" name="Рисунок 1" descr="C:\Users\1\Desktop\ВШ\IMG-20191031-WA0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ВШ\IMG-20191031-WA0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212" cy="171879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743E">
              <w:rPr>
                <w:bCs/>
                <w:i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AD21EBD" wp14:editId="19F22C6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112395</wp:posOffset>
                  </wp:positionV>
                  <wp:extent cx="1331119" cy="1774825"/>
                  <wp:effectExtent l="19050" t="19050" r="2540" b="0"/>
                  <wp:wrapNone/>
                  <wp:docPr id="4" name="Рисунок 4" descr="C:\Users\1\Desktop\ВШ\IMG-20191031-WA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ВШ\IMG-20191031-WA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119" cy="17748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8" w:type="dxa"/>
          </w:tcPr>
          <w:p w:rsidR="008406EB" w:rsidRDefault="008406EB" w:rsidP="00F875D5">
            <w:pPr>
              <w:numPr>
                <w:ilvl w:val="0"/>
                <w:numId w:val="2"/>
              </w:num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индивидуальной коррекции произношения (речевого развития):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зеркало с лампой дополнительного освещения, комплект зондов для постановки звуков, комплект зондов для логопедического массажа, шпатели, лоток для обработки зондов, вата, спирт; материал для автоматизации, дифференциации звуков; материал для обследования речи (логопедический альбом, картинный материал); игры на развитие лексико-грамматической стороны речи, игры на развитие связной речи, игры на формирование фонематического восприятия</w:t>
            </w:r>
          </w:p>
          <w:p w:rsidR="008406EB" w:rsidRDefault="008406EB" w:rsidP="00F875D5">
            <w:pPr>
              <w:numPr>
                <w:ilvl w:val="0"/>
                <w:numId w:val="2"/>
              </w:num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оздоровительного развивающей коррекции и моторного развития:</w:t>
            </w:r>
          </w:p>
          <w:p w:rsidR="008406EB" w:rsidRPr="00420DA0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массажные мячики, «Орешки», «Ёжики», «Цветные коврики», «Варежка», шнуровки, «Лягушки», волчки, </w:t>
            </w:r>
            <w:proofErr w:type="spellStart"/>
            <w:r>
              <w:rPr>
                <w:sz w:val="24"/>
                <w:szCs w:val="24"/>
              </w:rPr>
              <w:t>фланелеграф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406EB" w:rsidRDefault="008406EB" w:rsidP="00F875D5">
            <w:pPr>
              <w:numPr>
                <w:ilvl w:val="0"/>
                <w:numId w:val="2"/>
              </w:num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развития психологической базы речи: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диски с записью голосов природы (шум ветра, моря, дождя, пение птиц, голоса животных);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звучащие игрушки (свистки, дудочки, колокольчики), дидактические игры для развития зрительного восприятия, памяти, мышления; </w:t>
            </w:r>
          </w:p>
          <w:p w:rsidR="008406EB" w:rsidRPr="00FC6584" w:rsidRDefault="008406EB" w:rsidP="00F875D5">
            <w:pPr>
              <w:numPr>
                <w:ilvl w:val="0"/>
                <w:numId w:val="2"/>
              </w:num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работы по подготовке к освоению грамоты</w:t>
            </w:r>
          </w:p>
          <w:p w:rsidR="008406EB" w:rsidRDefault="008406EB" w:rsidP="00F875D5">
            <w:pPr>
              <w:numPr>
                <w:ilvl w:val="0"/>
                <w:numId w:val="2"/>
              </w:num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развития психологической базы речи: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диски с записью голосов природы (шум ветра, моря, дождя, пение птиц, </w:t>
            </w:r>
            <w:r>
              <w:rPr>
                <w:sz w:val="24"/>
                <w:szCs w:val="24"/>
              </w:rPr>
              <w:lastRenderedPageBreak/>
              <w:t>голоса животных);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звучащие игрушки (свистки, дудочки, колокольчики), дидактические игры для развития зрительного восприятия, памяти, мышления. </w:t>
            </w:r>
          </w:p>
          <w:p w:rsidR="008406EB" w:rsidRDefault="008406EB" w:rsidP="00F875D5">
            <w:pPr>
              <w:numPr>
                <w:ilvl w:val="0"/>
                <w:numId w:val="2"/>
              </w:num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методического сопровождения: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стол, стул, полка с методической литературой.</w:t>
            </w:r>
          </w:p>
          <w:p w:rsidR="008406EB" w:rsidRDefault="008406EB" w:rsidP="00F875D5">
            <w:pPr>
              <w:numPr>
                <w:ilvl w:val="0"/>
                <w:numId w:val="2"/>
              </w:num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полезных знаний: </w:t>
            </w:r>
            <w:r w:rsidRPr="00420DA0">
              <w:rPr>
                <w:sz w:val="24"/>
                <w:szCs w:val="24"/>
              </w:rPr>
              <w:t>«Советы логопеда», информативная зона для педагогов и родителей.</w:t>
            </w:r>
          </w:p>
          <w:p w:rsidR="008406EB" w:rsidRPr="00385019" w:rsidRDefault="008406EB" w:rsidP="00F875D5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>
              <w:rPr>
                <w:bCs/>
              </w:rPr>
              <w:t>Центр  ТСО.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</w:p>
        </w:tc>
      </w:tr>
      <w:tr w:rsidR="008406EB" w:rsidRPr="00EA4BE0" w:rsidTr="00F875D5">
        <w:trPr>
          <w:trHeight w:val="461"/>
        </w:trPr>
        <w:tc>
          <w:tcPr>
            <w:tcW w:w="876" w:type="dxa"/>
          </w:tcPr>
          <w:p w:rsidR="008406EB" w:rsidRDefault="008406EB" w:rsidP="002D5D41">
            <w:pPr>
              <w:tabs>
                <w:tab w:val="left" w:pos="7589"/>
              </w:tabs>
              <w:ind w:left="180"/>
              <w:jc w:val="center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1</w:t>
            </w:r>
            <w:r w:rsidR="002D5D41">
              <w:rPr>
                <w:bCs/>
                <w:iCs/>
                <w:sz w:val="24"/>
                <w:szCs w:val="24"/>
              </w:rPr>
              <w:t>1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228" w:type="dxa"/>
          </w:tcPr>
          <w:p w:rsidR="008406EB" w:rsidRDefault="008406EB" w:rsidP="00F875D5">
            <w:pPr>
              <w:tabs>
                <w:tab w:val="left" w:pos="7589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Материально-техническое оснащение </w:t>
            </w:r>
            <w:r w:rsidR="003D743E">
              <w:rPr>
                <w:bCs/>
                <w:iCs/>
                <w:sz w:val="24"/>
                <w:szCs w:val="24"/>
              </w:rPr>
              <w:t>коррекционно</w:t>
            </w:r>
            <w:r>
              <w:rPr>
                <w:bCs/>
                <w:iCs/>
                <w:sz w:val="24"/>
                <w:szCs w:val="24"/>
              </w:rPr>
              <w:t>-образовательного процесса</w:t>
            </w:r>
          </w:p>
          <w:p w:rsidR="008406EB" w:rsidRDefault="008406EB" w:rsidP="00F875D5">
            <w:pPr>
              <w:tabs>
                <w:tab w:val="left" w:pos="7589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</w:p>
          <w:p w:rsidR="008406EB" w:rsidRPr="00385019" w:rsidRDefault="008406EB" w:rsidP="00F875D5">
            <w:pPr>
              <w:pStyle w:val="a4"/>
              <w:spacing w:before="0" w:beforeAutospacing="0" w:after="0" w:afterAutospacing="0"/>
              <w:jc w:val="both"/>
            </w:pPr>
          </w:p>
          <w:p w:rsidR="008406EB" w:rsidRDefault="008406EB" w:rsidP="00F875D5">
            <w:pPr>
              <w:tabs>
                <w:tab w:val="left" w:pos="7589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467" w:type="dxa"/>
            <w:gridSpan w:val="2"/>
          </w:tcPr>
          <w:p w:rsidR="008406EB" w:rsidRPr="00FC6584" w:rsidRDefault="008406EB" w:rsidP="00F875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      </w:t>
            </w:r>
            <w:r w:rsidRPr="00FC6584">
              <w:rPr>
                <w:color w:val="333333"/>
              </w:rPr>
              <w:t>В кабинете имеется все необходимое игровое оборудование, а также достаточное количество методической литературы и учебно-наглядных пособий для обеспечения коррекционно-образовательного процесса.</w:t>
            </w:r>
          </w:p>
          <w:p w:rsidR="008406EB" w:rsidRPr="00FC6584" w:rsidRDefault="008406EB" w:rsidP="00F875D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FC6584">
              <w:rPr>
                <w:color w:val="333333"/>
              </w:rPr>
              <w:t>   При оформлении кабинета учтены требования безопасности используемого материала для здоровья детей.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 w:rsidRPr="00FC6584">
              <w:rPr>
                <w:color w:val="333333"/>
                <w:sz w:val="24"/>
                <w:szCs w:val="24"/>
                <w:shd w:val="clear" w:color="auto" w:fill="FFFFFF"/>
              </w:rPr>
              <w:t xml:space="preserve">     Кабинет оснащён компьютером с лицензионным программным обеспечением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и  </w:t>
            </w:r>
            <w:r w:rsidRPr="00FC6584">
              <w:rPr>
                <w:color w:val="333333"/>
                <w:sz w:val="24"/>
                <w:szCs w:val="24"/>
                <w:shd w:val="clear" w:color="auto" w:fill="FFFFFF"/>
              </w:rPr>
              <w:t>МФУ.</w:t>
            </w:r>
          </w:p>
        </w:tc>
      </w:tr>
      <w:tr w:rsidR="008406EB" w:rsidRPr="00EA4BE0" w:rsidTr="00F875D5">
        <w:trPr>
          <w:trHeight w:val="461"/>
        </w:trPr>
        <w:tc>
          <w:tcPr>
            <w:tcW w:w="876" w:type="dxa"/>
          </w:tcPr>
          <w:p w:rsidR="008406EB" w:rsidRDefault="008406EB" w:rsidP="002D5D41">
            <w:pPr>
              <w:tabs>
                <w:tab w:val="left" w:pos="7589"/>
              </w:tabs>
              <w:ind w:left="180"/>
              <w:jc w:val="center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  <w:r w:rsidR="002D5D41">
              <w:rPr>
                <w:bCs/>
                <w:iCs/>
                <w:sz w:val="24"/>
                <w:szCs w:val="24"/>
              </w:rPr>
              <w:t>2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695" w:type="dxa"/>
            <w:gridSpan w:val="3"/>
          </w:tcPr>
          <w:p w:rsidR="008406EB" w:rsidRPr="002D5D41" w:rsidRDefault="009B06AA" w:rsidP="00F875D5">
            <w:pPr>
              <w:tabs>
                <w:tab w:val="left" w:pos="7589"/>
              </w:tabs>
              <w:jc w:val="center"/>
              <w:outlineLvl w:val="0"/>
              <w:rPr>
                <w:rStyle w:val="a5"/>
                <w:b/>
                <w:color w:val="943634" w:themeColor="accent2" w:themeShade="BF"/>
                <w:sz w:val="24"/>
                <w:szCs w:val="24"/>
                <w:u w:val="none"/>
              </w:rPr>
            </w:pPr>
            <w:r w:rsidRPr="002D5D41">
              <w:rPr>
                <w:b/>
                <w:color w:val="943634" w:themeColor="accent2" w:themeShade="BF"/>
                <w:sz w:val="24"/>
                <w:szCs w:val="24"/>
              </w:rPr>
              <w:fldChar w:fldCharType="begin"/>
            </w:r>
            <w:r w:rsidR="008406EB" w:rsidRPr="002D5D41">
              <w:rPr>
                <w:b/>
                <w:color w:val="943634" w:themeColor="accent2" w:themeShade="BF"/>
                <w:sz w:val="24"/>
                <w:szCs w:val="24"/>
              </w:rPr>
              <w:instrText xml:space="preserve"> HYPERLINK "Название%20разделов%20и%20папок.doc" </w:instrText>
            </w:r>
            <w:r w:rsidRPr="002D5D41">
              <w:rPr>
                <w:b/>
                <w:color w:val="943634" w:themeColor="accent2" w:themeShade="BF"/>
                <w:sz w:val="24"/>
                <w:szCs w:val="24"/>
              </w:rPr>
              <w:fldChar w:fldCharType="separate"/>
            </w:r>
            <w:r w:rsidR="008406EB" w:rsidRPr="002D5D41">
              <w:rPr>
                <w:rStyle w:val="a5"/>
                <w:b/>
                <w:color w:val="943634" w:themeColor="accent2" w:themeShade="BF"/>
                <w:sz w:val="24"/>
                <w:szCs w:val="24"/>
                <w:u w:val="none"/>
              </w:rPr>
              <w:t xml:space="preserve">Учебно-методическое обеспечение </w:t>
            </w:r>
          </w:p>
          <w:p w:rsidR="008406EB" w:rsidRDefault="003D743E" w:rsidP="00F875D5">
            <w:pPr>
              <w:tabs>
                <w:tab w:val="left" w:pos="7589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rStyle w:val="a5"/>
                <w:b/>
                <w:color w:val="943634" w:themeColor="accent2" w:themeShade="BF"/>
                <w:sz w:val="24"/>
                <w:szCs w:val="24"/>
                <w:u w:val="none"/>
              </w:rPr>
              <w:t>коррекционно-</w:t>
            </w:r>
            <w:r w:rsidR="008406EB" w:rsidRPr="002D5D41">
              <w:rPr>
                <w:rStyle w:val="a5"/>
                <w:b/>
                <w:color w:val="943634" w:themeColor="accent2" w:themeShade="BF"/>
                <w:sz w:val="24"/>
                <w:szCs w:val="24"/>
                <w:u w:val="none"/>
              </w:rPr>
              <w:t>образовательного процесса</w:t>
            </w:r>
            <w:r w:rsidR="009B06AA" w:rsidRPr="002D5D41">
              <w:rPr>
                <w:b/>
                <w:color w:val="943634" w:themeColor="accent2" w:themeShade="BF"/>
                <w:sz w:val="24"/>
                <w:szCs w:val="24"/>
              </w:rPr>
              <w:fldChar w:fldCharType="end"/>
            </w:r>
          </w:p>
        </w:tc>
      </w:tr>
      <w:tr w:rsidR="008406EB" w:rsidRPr="00EA4BE0" w:rsidTr="00F875D5">
        <w:trPr>
          <w:trHeight w:val="461"/>
        </w:trPr>
        <w:tc>
          <w:tcPr>
            <w:tcW w:w="876" w:type="dxa"/>
          </w:tcPr>
          <w:p w:rsidR="008406EB" w:rsidRDefault="008406EB" w:rsidP="002D5D41">
            <w:pPr>
              <w:tabs>
                <w:tab w:val="left" w:pos="7589"/>
              </w:tabs>
              <w:ind w:left="180"/>
              <w:jc w:val="center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  <w:r w:rsidR="002D5D41">
              <w:rPr>
                <w:bCs/>
                <w:iCs/>
                <w:sz w:val="24"/>
                <w:szCs w:val="24"/>
              </w:rPr>
              <w:t>2</w:t>
            </w:r>
            <w:r>
              <w:rPr>
                <w:bCs/>
                <w:iCs/>
                <w:sz w:val="24"/>
                <w:szCs w:val="24"/>
              </w:rPr>
              <w:t>.1</w:t>
            </w:r>
          </w:p>
        </w:tc>
        <w:tc>
          <w:tcPr>
            <w:tcW w:w="3228" w:type="dxa"/>
          </w:tcPr>
          <w:p w:rsidR="008406EB" w:rsidRDefault="008406EB" w:rsidP="00F875D5">
            <w:pPr>
              <w:tabs>
                <w:tab w:val="left" w:pos="7589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Программное обеспечение образовательного процесса</w:t>
            </w:r>
          </w:p>
        </w:tc>
        <w:tc>
          <w:tcPr>
            <w:tcW w:w="5467" w:type="dxa"/>
            <w:gridSpan w:val="2"/>
          </w:tcPr>
          <w:p w:rsidR="008406EB" w:rsidRPr="003F4FBC" w:rsidRDefault="008406EB" w:rsidP="00F875D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proofErr w:type="spellStart"/>
            <w:r w:rsidRPr="003F4FBC">
              <w:rPr>
                <w:sz w:val="24"/>
                <w:szCs w:val="24"/>
              </w:rPr>
              <w:t>Нищева</w:t>
            </w:r>
            <w:proofErr w:type="spellEnd"/>
            <w:r w:rsidRPr="003F4FBC">
              <w:rPr>
                <w:sz w:val="24"/>
                <w:szCs w:val="24"/>
              </w:rPr>
              <w:t xml:space="preserve"> Н.В. </w:t>
            </w:r>
            <w:r w:rsidRPr="003F4FBC">
              <w:rPr>
                <w:bCs/>
                <w:sz w:val="24"/>
                <w:szCs w:val="24"/>
              </w:rPr>
              <w:t>Проект примерной адаптированной программы коррекционно-развивающей работы в логопедической группе детского сада для детей с тяжелыми нарушениями речи (общим недоразвитием речи) с 3 до 7 лет</w:t>
            </w:r>
            <w:r w:rsidRPr="003F4FBC">
              <w:rPr>
                <w:sz w:val="24"/>
                <w:szCs w:val="24"/>
              </w:rPr>
              <w:t xml:space="preserve">. - </w:t>
            </w:r>
            <w:proofErr w:type="spellStart"/>
            <w:r>
              <w:rPr>
                <w:sz w:val="24"/>
                <w:szCs w:val="24"/>
              </w:rPr>
              <w:t>С</w:t>
            </w:r>
            <w:r w:rsidRPr="003F4FBC">
              <w:rPr>
                <w:sz w:val="24"/>
                <w:szCs w:val="24"/>
              </w:rPr>
              <w:t>Пб.</w:t>
            </w:r>
            <w:proofErr w:type="gramStart"/>
            <w:r w:rsidRPr="003F4FBC">
              <w:rPr>
                <w:sz w:val="24"/>
                <w:szCs w:val="24"/>
              </w:rPr>
              <w:t>:Д</w:t>
            </w:r>
            <w:proofErr w:type="gramEnd"/>
            <w:r w:rsidRPr="003F4FBC">
              <w:rPr>
                <w:sz w:val="24"/>
                <w:szCs w:val="24"/>
              </w:rPr>
              <w:t>ЕТСТВО-ПРЕСС</w:t>
            </w:r>
            <w:proofErr w:type="spellEnd"/>
            <w:r w:rsidRPr="003F4FBC">
              <w:rPr>
                <w:sz w:val="24"/>
                <w:szCs w:val="24"/>
              </w:rPr>
              <w:t>, 2014</w:t>
            </w:r>
          </w:p>
          <w:p w:rsidR="008406EB" w:rsidRDefault="008406EB" w:rsidP="00F875D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654454">
              <w:rPr>
                <w:sz w:val="24"/>
                <w:szCs w:val="24"/>
              </w:rPr>
              <w:t>«Коррекционное воспитание и обучение детей пятилетнего возраста с ОНР» Филичева Т.Б., Чиркина Г.В. – М.:</w:t>
            </w:r>
            <w:r w:rsidRPr="00AF7D9E">
              <w:rPr>
                <w:sz w:val="24"/>
                <w:szCs w:val="24"/>
              </w:rPr>
              <w:t xml:space="preserve"> МО РФ МГОПИ, </w:t>
            </w:r>
            <w:r w:rsidRPr="00654454">
              <w:rPr>
                <w:sz w:val="24"/>
                <w:szCs w:val="24"/>
              </w:rPr>
              <w:t xml:space="preserve"> 1991</w:t>
            </w:r>
            <w:r>
              <w:rPr>
                <w:sz w:val="24"/>
                <w:szCs w:val="24"/>
              </w:rPr>
              <w:t>.</w:t>
            </w:r>
          </w:p>
          <w:p w:rsidR="008406EB" w:rsidRPr="009D625A" w:rsidRDefault="008406EB" w:rsidP="00F875D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AF7D9E">
              <w:rPr>
                <w:sz w:val="24"/>
                <w:szCs w:val="24"/>
              </w:rPr>
              <w:t>«Подготовка к школе детей шестилетнего возраста с общим недоразвитием речи в условиях специального детского сада», Филичева Т.Б., Чиркина Г.В. – М.: МО РФ МГОПИ, 1991;</w:t>
            </w:r>
          </w:p>
          <w:p w:rsidR="008406EB" w:rsidRPr="009D625A" w:rsidRDefault="008406EB" w:rsidP="00F875D5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625A">
              <w:rPr>
                <w:rStyle w:val="text"/>
                <w:sz w:val="24"/>
                <w:szCs w:val="24"/>
              </w:rPr>
              <w:t>Бабаева Т.И., Гогоберидзе А.Г., Солнцева О.В.</w:t>
            </w:r>
          </w:p>
          <w:p w:rsidR="008406EB" w:rsidRPr="009D625A" w:rsidRDefault="008406EB" w:rsidP="00F875D5">
            <w:pPr>
              <w:pStyle w:val="a6"/>
              <w:ind w:left="360"/>
              <w:rPr>
                <w:sz w:val="24"/>
                <w:szCs w:val="24"/>
              </w:rPr>
            </w:pPr>
            <w:r>
              <w:rPr>
                <w:rStyle w:val="text"/>
                <w:sz w:val="24"/>
                <w:szCs w:val="24"/>
              </w:rPr>
              <w:t>П</w:t>
            </w:r>
            <w:r w:rsidRPr="009D625A">
              <w:rPr>
                <w:rStyle w:val="text"/>
                <w:sz w:val="24"/>
                <w:szCs w:val="24"/>
              </w:rPr>
              <w:t xml:space="preserve">роект примерной основной образовательной программы дошкольного </w:t>
            </w:r>
            <w:r>
              <w:rPr>
                <w:rStyle w:val="text"/>
                <w:sz w:val="24"/>
                <w:szCs w:val="24"/>
              </w:rPr>
              <w:t xml:space="preserve">образования «Детство». - </w:t>
            </w:r>
            <w:r w:rsidRPr="009D625A">
              <w:rPr>
                <w:sz w:val="24"/>
                <w:szCs w:val="24"/>
              </w:rPr>
              <w:t>СПб</w:t>
            </w:r>
            <w:proofErr w:type="gramStart"/>
            <w:r w:rsidRPr="009D625A">
              <w:rPr>
                <w:sz w:val="24"/>
                <w:szCs w:val="24"/>
              </w:rPr>
              <w:t xml:space="preserve">.: </w:t>
            </w:r>
            <w:proofErr w:type="gramEnd"/>
            <w:r w:rsidRPr="009D625A">
              <w:rPr>
                <w:sz w:val="24"/>
                <w:szCs w:val="24"/>
              </w:rPr>
              <w:t>ДЕТСТВО-ПРЕСС, 2014</w:t>
            </w:r>
          </w:p>
        </w:tc>
      </w:tr>
      <w:tr w:rsidR="008406EB" w:rsidRPr="00EA4BE0" w:rsidTr="00F875D5">
        <w:trPr>
          <w:trHeight w:val="461"/>
        </w:trPr>
        <w:tc>
          <w:tcPr>
            <w:tcW w:w="876" w:type="dxa"/>
          </w:tcPr>
          <w:p w:rsidR="008406EB" w:rsidRDefault="008406EB" w:rsidP="002D5D41">
            <w:pPr>
              <w:tabs>
                <w:tab w:val="left" w:pos="7589"/>
              </w:tabs>
              <w:ind w:left="180"/>
              <w:jc w:val="center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  <w:r w:rsidR="002D5D41">
              <w:rPr>
                <w:bCs/>
                <w:iCs/>
                <w:sz w:val="24"/>
                <w:szCs w:val="24"/>
              </w:rPr>
              <w:t>2</w:t>
            </w:r>
            <w:r>
              <w:rPr>
                <w:bCs/>
                <w:iCs/>
                <w:sz w:val="24"/>
                <w:szCs w:val="24"/>
              </w:rPr>
              <w:t>.2</w:t>
            </w:r>
          </w:p>
        </w:tc>
        <w:tc>
          <w:tcPr>
            <w:tcW w:w="3228" w:type="dxa"/>
          </w:tcPr>
          <w:p w:rsidR="008406EB" w:rsidRDefault="008406EB" w:rsidP="00F875D5">
            <w:pPr>
              <w:tabs>
                <w:tab w:val="left" w:pos="7589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Наличие технологий (методик) образования и воспитания: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а) стандартных государственных;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б) экспериментальных, разработанных научными коллективами, адаптируемых в группе;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в) </w:t>
            </w:r>
            <w:r w:rsidRPr="00AF7D9E">
              <w:rPr>
                <w:bCs/>
                <w:i/>
                <w:iCs/>
                <w:sz w:val="24"/>
                <w:szCs w:val="24"/>
              </w:rPr>
              <w:t xml:space="preserve">авторских, </w:t>
            </w:r>
            <w:r w:rsidRPr="00AF7D9E">
              <w:rPr>
                <w:bCs/>
                <w:i/>
                <w:iCs/>
                <w:sz w:val="24"/>
                <w:szCs w:val="24"/>
              </w:rPr>
              <w:lastRenderedPageBreak/>
              <w:t xml:space="preserve">разработанных педагогами </w:t>
            </w:r>
          </w:p>
        </w:tc>
        <w:tc>
          <w:tcPr>
            <w:tcW w:w="5467" w:type="dxa"/>
            <w:gridSpan w:val="2"/>
          </w:tcPr>
          <w:p w:rsidR="008406EB" w:rsidRPr="001A1D6D" w:rsidRDefault="008406EB" w:rsidP="00F875D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1A1D6D">
              <w:rPr>
                <w:sz w:val="24"/>
                <w:szCs w:val="24"/>
              </w:rPr>
              <w:lastRenderedPageBreak/>
              <w:t>Колесникова Е.В. Программа по подготовке к обучению грамоте «От звука к букве (из опыта работы)». – М.:Ювента,1997</w:t>
            </w:r>
          </w:p>
          <w:p w:rsidR="008406EB" w:rsidRPr="001A1D6D" w:rsidRDefault="008406EB" w:rsidP="00F875D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1A1D6D">
              <w:rPr>
                <w:sz w:val="24"/>
                <w:szCs w:val="24"/>
              </w:rPr>
              <w:t xml:space="preserve">Коррекция нарушений речи у дошкольников: Часть 1,2. Под ред. Л.С. </w:t>
            </w:r>
            <w:proofErr w:type="spellStart"/>
            <w:r w:rsidRPr="001A1D6D">
              <w:rPr>
                <w:sz w:val="24"/>
                <w:szCs w:val="24"/>
              </w:rPr>
              <w:t>Сековец</w:t>
            </w:r>
            <w:proofErr w:type="spellEnd"/>
            <w:r w:rsidRPr="001A1D6D">
              <w:rPr>
                <w:sz w:val="24"/>
                <w:szCs w:val="24"/>
              </w:rPr>
              <w:t>. – М.: АРКТИ, 2005.</w:t>
            </w:r>
          </w:p>
          <w:p w:rsidR="008406EB" w:rsidRPr="001A1D6D" w:rsidRDefault="008406EB" w:rsidP="00F875D5">
            <w:pPr>
              <w:numPr>
                <w:ilvl w:val="0"/>
                <w:numId w:val="4"/>
              </w:num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 w:rsidRPr="001A1D6D">
              <w:rPr>
                <w:sz w:val="24"/>
                <w:szCs w:val="24"/>
              </w:rPr>
              <w:t xml:space="preserve">Жукова Н.С., Мастюкова Е.М., Филичева Т.Б. Преодоление общего недоразвития речи у дошкольников/ </w:t>
            </w:r>
            <w:proofErr w:type="spellStart"/>
            <w:r w:rsidRPr="001A1D6D">
              <w:rPr>
                <w:sz w:val="24"/>
                <w:szCs w:val="24"/>
              </w:rPr>
              <w:t>Н.С.Жукова</w:t>
            </w:r>
            <w:proofErr w:type="spellEnd"/>
            <w:r w:rsidRPr="001A1D6D">
              <w:rPr>
                <w:sz w:val="24"/>
                <w:szCs w:val="24"/>
              </w:rPr>
              <w:t xml:space="preserve">, </w:t>
            </w:r>
            <w:proofErr w:type="spellStart"/>
            <w:r w:rsidRPr="001A1D6D">
              <w:rPr>
                <w:sz w:val="24"/>
                <w:szCs w:val="24"/>
              </w:rPr>
              <w:t>Е.М.Мастюкова</w:t>
            </w:r>
            <w:proofErr w:type="spellEnd"/>
            <w:r w:rsidRPr="001A1D6D">
              <w:rPr>
                <w:sz w:val="24"/>
                <w:szCs w:val="24"/>
              </w:rPr>
              <w:t>, Т.Б. Филичева. – М.: 1990</w:t>
            </w:r>
          </w:p>
          <w:p w:rsidR="008406EB" w:rsidRDefault="008406EB" w:rsidP="00F875D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proofErr w:type="spellStart"/>
            <w:r w:rsidRPr="001A1D6D">
              <w:rPr>
                <w:sz w:val="24"/>
                <w:szCs w:val="24"/>
              </w:rPr>
              <w:lastRenderedPageBreak/>
              <w:t>Нищева</w:t>
            </w:r>
            <w:proofErr w:type="spellEnd"/>
            <w:r w:rsidRPr="001A1D6D">
              <w:rPr>
                <w:sz w:val="24"/>
                <w:szCs w:val="24"/>
              </w:rPr>
              <w:t xml:space="preserve"> Н.В. Система коррекционной работы в логопедической группе для детей с общим недоразвитием речи. – СПб</w:t>
            </w:r>
            <w:proofErr w:type="gramStart"/>
            <w:r w:rsidRPr="001A1D6D">
              <w:rPr>
                <w:sz w:val="24"/>
                <w:szCs w:val="24"/>
              </w:rPr>
              <w:t xml:space="preserve">.: </w:t>
            </w:r>
            <w:proofErr w:type="gramEnd"/>
            <w:r w:rsidRPr="001A1D6D">
              <w:rPr>
                <w:sz w:val="24"/>
                <w:szCs w:val="24"/>
              </w:rPr>
              <w:t>ДЕТСТВО-ПРЕСС, 2003.</w:t>
            </w:r>
            <w:r w:rsidRPr="00654454">
              <w:rPr>
                <w:sz w:val="24"/>
                <w:szCs w:val="24"/>
              </w:rPr>
              <w:t>.</w:t>
            </w:r>
          </w:p>
          <w:p w:rsidR="008406EB" w:rsidRPr="001A1D6D" w:rsidRDefault="008406EB" w:rsidP="00F875D5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54454">
              <w:rPr>
                <w:sz w:val="24"/>
                <w:szCs w:val="24"/>
              </w:rPr>
              <w:t>Каше Г.А. Подготовка к школе детей с недостатками речи: Пособие для логопеда. – М.: Просвещение, 1985, 207с</w:t>
            </w:r>
          </w:p>
          <w:p w:rsidR="008406EB" w:rsidRPr="00DB199C" w:rsidRDefault="008406EB" w:rsidP="00F875D5">
            <w:pPr>
              <w:numPr>
                <w:ilvl w:val="0"/>
                <w:numId w:val="4"/>
              </w:numPr>
              <w:tabs>
                <w:tab w:val="left" w:pos="7589"/>
              </w:tabs>
              <w:outlineLvl w:val="0"/>
              <w:rPr>
                <w:i/>
                <w:sz w:val="24"/>
                <w:szCs w:val="24"/>
              </w:rPr>
            </w:pPr>
            <w:r w:rsidRPr="00DB199C">
              <w:rPr>
                <w:i/>
                <w:sz w:val="24"/>
                <w:szCs w:val="24"/>
              </w:rPr>
              <w:t xml:space="preserve">«Практический материал по звукопроизношению для логопеда, воспитателей и родителей старших логопедических групп»  </w:t>
            </w:r>
          </w:p>
          <w:p w:rsidR="008406EB" w:rsidRPr="00DB199C" w:rsidRDefault="008406EB" w:rsidP="00F875D5">
            <w:pPr>
              <w:numPr>
                <w:ilvl w:val="0"/>
                <w:numId w:val="4"/>
              </w:numPr>
              <w:tabs>
                <w:tab w:val="clear" w:pos="360"/>
                <w:tab w:val="num" w:pos="291"/>
                <w:tab w:val="left" w:pos="7589"/>
              </w:tabs>
              <w:ind w:hanging="211"/>
              <w:outlineLvl w:val="0"/>
              <w:rPr>
                <w:sz w:val="24"/>
                <w:szCs w:val="24"/>
              </w:rPr>
            </w:pPr>
            <w:proofErr w:type="gramStart"/>
            <w:r w:rsidRPr="00DB199C">
              <w:rPr>
                <w:i/>
                <w:sz w:val="24"/>
                <w:szCs w:val="24"/>
              </w:rPr>
              <w:t>Тетради для родителей ТЕ-РЕ-</w:t>
            </w:r>
            <w:proofErr w:type="spellStart"/>
            <w:r w:rsidRPr="00DB199C">
              <w:rPr>
                <w:i/>
                <w:sz w:val="24"/>
                <w:szCs w:val="24"/>
              </w:rPr>
              <w:t>МоК</w:t>
            </w:r>
            <w:proofErr w:type="spellEnd"/>
            <w:r w:rsidRPr="00DB199C">
              <w:rPr>
                <w:i/>
                <w:sz w:val="24"/>
                <w:szCs w:val="24"/>
              </w:rPr>
              <w:t xml:space="preserve"> (</w:t>
            </w:r>
            <w:proofErr w:type="spellStart"/>
            <w:r w:rsidRPr="00DB199C">
              <w:rPr>
                <w:i/>
                <w:sz w:val="24"/>
                <w:szCs w:val="24"/>
              </w:rPr>
              <w:t>ТЕтрадка</w:t>
            </w:r>
            <w:proofErr w:type="spellEnd"/>
            <w:r w:rsidRPr="00DB199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B199C">
              <w:rPr>
                <w:i/>
                <w:sz w:val="24"/>
                <w:szCs w:val="24"/>
              </w:rPr>
              <w:t>РЕчевичка</w:t>
            </w:r>
            <w:proofErr w:type="spellEnd"/>
            <w:r w:rsidRPr="00DB199C">
              <w:rPr>
                <w:i/>
                <w:sz w:val="24"/>
                <w:szCs w:val="24"/>
              </w:rPr>
              <w:t xml:space="preserve"> для малышей и </w:t>
            </w:r>
            <w:proofErr w:type="spellStart"/>
            <w:r w:rsidRPr="00DB199C">
              <w:rPr>
                <w:i/>
                <w:sz w:val="24"/>
                <w:szCs w:val="24"/>
              </w:rPr>
              <w:t>МалышеК</w:t>
            </w:r>
            <w:proofErr w:type="spellEnd"/>
            <w:r w:rsidRPr="00DB199C">
              <w:rPr>
                <w:i/>
                <w:sz w:val="24"/>
                <w:szCs w:val="24"/>
              </w:rPr>
              <w:t xml:space="preserve"> (1,2,3 части – для детей средней, старшей и подготовительной групп)  </w:t>
            </w:r>
            <w:proofErr w:type="gramEnd"/>
          </w:p>
        </w:tc>
      </w:tr>
      <w:tr w:rsidR="008406EB" w:rsidRPr="00EA4BE0" w:rsidTr="00F875D5">
        <w:trPr>
          <w:trHeight w:val="461"/>
        </w:trPr>
        <w:tc>
          <w:tcPr>
            <w:tcW w:w="876" w:type="dxa"/>
          </w:tcPr>
          <w:p w:rsidR="008406EB" w:rsidRDefault="008406EB" w:rsidP="002D5D41">
            <w:pPr>
              <w:tabs>
                <w:tab w:val="left" w:pos="7589"/>
              </w:tabs>
              <w:ind w:left="180"/>
              <w:jc w:val="center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1</w:t>
            </w:r>
            <w:r w:rsidR="002D5D41">
              <w:rPr>
                <w:bCs/>
                <w:iCs/>
                <w:sz w:val="24"/>
                <w:szCs w:val="24"/>
              </w:rPr>
              <w:t>2</w:t>
            </w:r>
            <w:r>
              <w:rPr>
                <w:bCs/>
                <w:iCs/>
                <w:sz w:val="24"/>
                <w:szCs w:val="24"/>
              </w:rPr>
              <w:t>.3.</w:t>
            </w:r>
          </w:p>
        </w:tc>
        <w:tc>
          <w:tcPr>
            <w:tcW w:w="3228" w:type="dxa"/>
          </w:tcPr>
          <w:p w:rsidR="008406EB" w:rsidRDefault="008406EB" w:rsidP="00F875D5">
            <w:pPr>
              <w:tabs>
                <w:tab w:val="left" w:pos="7589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Наличие учебно-игрового оборудования (пособий, разработанного материала)</w:t>
            </w:r>
          </w:p>
        </w:tc>
        <w:tc>
          <w:tcPr>
            <w:tcW w:w="5467" w:type="dxa"/>
            <w:gridSpan w:val="2"/>
          </w:tcPr>
          <w:p w:rsidR="008406EB" w:rsidRDefault="008406EB" w:rsidP="00F875D5">
            <w:pPr>
              <w:numPr>
                <w:ilvl w:val="0"/>
                <w:numId w:val="2"/>
              </w:num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речевого развития: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зеркало с лампой дополнительного освещения, комплект зондов для постановки звуков, комплект зондов для логопедического массажа, шпатели, лоток для обработки зондов, вата, спирт; материал для автоматизации, дифференциации звуков; материал для обследования речи (логопедический альбом, картинный материал); игры на развитие лексико-грамматической стороны речи, игры на развитие связной речи, игры на формирование фонематического восприятия; логопедическая игра «Игры для Тигры»</w:t>
            </w:r>
          </w:p>
          <w:p w:rsidR="008406EB" w:rsidRDefault="008406EB" w:rsidP="00F875D5">
            <w:pPr>
              <w:numPr>
                <w:ilvl w:val="0"/>
                <w:numId w:val="2"/>
              </w:num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моторного развития: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массажные мячики, «Орешки», «Ёжики», «Цветные коврики», «Варежка», шнуровки, «Лягушки», волчки, </w:t>
            </w:r>
            <w:proofErr w:type="spellStart"/>
            <w:r>
              <w:rPr>
                <w:sz w:val="24"/>
                <w:szCs w:val="24"/>
              </w:rPr>
              <w:t>фланелеграф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406EB" w:rsidRDefault="008406EB" w:rsidP="00F875D5">
            <w:pPr>
              <w:numPr>
                <w:ilvl w:val="0"/>
                <w:numId w:val="2"/>
              </w:num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развития психологической базы речи: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диски с записью голосов природы (шум ветра, моря, дождя, пение птиц, голоса животных);</w:t>
            </w:r>
          </w:p>
          <w:p w:rsidR="008406EB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звучащие игрушки (свистки, дудочки, колокольчики), дидактические игры для развития зрительного восприятия, памяти, мышления; </w:t>
            </w:r>
          </w:p>
          <w:p w:rsidR="008406EB" w:rsidRDefault="008406EB" w:rsidP="00F875D5">
            <w:pPr>
              <w:numPr>
                <w:ilvl w:val="0"/>
                <w:numId w:val="2"/>
              </w:num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 w:rsidRPr="004E67A0">
              <w:rPr>
                <w:sz w:val="24"/>
                <w:szCs w:val="24"/>
              </w:rPr>
              <w:t>Центр работы с документацией</w:t>
            </w:r>
            <w:r>
              <w:rPr>
                <w:sz w:val="24"/>
                <w:szCs w:val="24"/>
              </w:rPr>
              <w:t xml:space="preserve"> </w:t>
            </w:r>
            <w:r w:rsidRPr="004E67A0">
              <w:rPr>
                <w:sz w:val="20"/>
                <w:szCs w:val="20"/>
              </w:rPr>
              <w:t>(речевые карты, перспективный план логопеда, план-сетка занятий на неделю, календарно-тематический план на учебный год для средней, старшей, подготовительной групп, тетради взаимосвязи «Логопед-воспитатель», тетрадь взаимосвязи «Логопед-воспитатель-родитель», планы фронтальных занятий по возрастным группам; план упражнений на развитие фонематического восприятия и артикуляционной моторики на период обследования</w:t>
            </w:r>
            <w:r>
              <w:rPr>
                <w:sz w:val="24"/>
                <w:szCs w:val="24"/>
              </w:rPr>
              <w:t>)</w:t>
            </w:r>
            <w:r w:rsidRPr="004E67A0">
              <w:rPr>
                <w:sz w:val="24"/>
                <w:szCs w:val="24"/>
              </w:rPr>
              <w:t xml:space="preserve">: </w:t>
            </w:r>
          </w:p>
          <w:p w:rsidR="008406EB" w:rsidRPr="004E67A0" w:rsidRDefault="008406EB" w:rsidP="00F875D5">
            <w:pPr>
              <w:tabs>
                <w:tab w:val="left" w:pos="7589"/>
              </w:tabs>
              <w:outlineLvl w:val="0"/>
              <w:rPr>
                <w:sz w:val="24"/>
                <w:szCs w:val="24"/>
              </w:rPr>
            </w:pPr>
            <w:r w:rsidRPr="004E67A0">
              <w:rPr>
                <w:sz w:val="24"/>
                <w:szCs w:val="24"/>
              </w:rPr>
              <w:t>письменный стол, стул, полка с методической литературой</w:t>
            </w:r>
            <w:r>
              <w:rPr>
                <w:sz w:val="24"/>
                <w:szCs w:val="24"/>
              </w:rPr>
              <w:t>, материал для обследования</w:t>
            </w:r>
          </w:p>
        </w:tc>
      </w:tr>
      <w:tr w:rsidR="008406EB" w:rsidRPr="00EA4BE0" w:rsidTr="00F875D5">
        <w:trPr>
          <w:trHeight w:val="461"/>
        </w:trPr>
        <w:tc>
          <w:tcPr>
            <w:tcW w:w="876" w:type="dxa"/>
          </w:tcPr>
          <w:p w:rsidR="008406EB" w:rsidRDefault="008406EB" w:rsidP="002D5D41">
            <w:pPr>
              <w:tabs>
                <w:tab w:val="left" w:pos="7589"/>
              </w:tabs>
              <w:ind w:left="180"/>
              <w:jc w:val="center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</w:t>
            </w:r>
            <w:r w:rsidR="002D5D41">
              <w:rPr>
                <w:bCs/>
                <w:iCs/>
                <w:sz w:val="24"/>
                <w:szCs w:val="24"/>
              </w:rPr>
              <w:t>2</w:t>
            </w:r>
            <w:r>
              <w:rPr>
                <w:bCs/>
                <w:iCs/>
                <w:sz w:val="24"/>
                <w:szCs w:val="24"/>
              </w:rPr>
              <w:t>.4.</w:t>
            </w:r>
          </w:p>
        </w:tc>
        <w:tc>
          <w:tcPr>
            <w:tcW w:w="3228" w:type="dxa"/>
          </w:tcPr>
          <w:p w:rsidR="008406EB" w:rsidRDefault="008406EB" w:rsidP="00F875D5">
            <w:pPr>
              <w:tabs>
                <w:tab w:val="left" w:pos="7589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Обеспечение литературой</w:t>
            </w:r>
          </w:p>
        </w:tc>
        <w:tc>
          <w:tcPr>
            <w:tcW w:w="5467" w:type="dxa"/>
            <w:gridSpan w:val="2"/>
          </w:tcPr>
          <w:p w:rsidR="008406EB" w:rsidRPr="00654454" w:rsidRDefault="008406EB" w:rsidP="00F875D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654454">
              <w:rPr>
                <w:sz w:val="20"/>
                <w:szCs w:val="20"/>
              </w:rPr>
              <w:t xml:space="preserve">Архипова Е.Ф. Стёртая дизартрия у детей: учебное пособие для студентов вузов/ Е.Ф. Архипова. – М.: АСТ </w:t>
            </w:r>
            <w:proofErr w:type="spellStart"/>
            <w:r w:rsidRPr="00654454">
              <w:rPr>
                <w:sz w:val="20"/>
                <w:szCs w:val="20"/>
              </w:rPr>
              <w:t>Астрель</w:t>
            </w:r>
            <w:proofErr w:type="spellEnd"/>
            <w:r w:rsidRPr="00654454">
              <w:rPr>
                <w:sz w:val="20"/>
                <w:szCs w:val="20"/>
              </w:rPr>
              <w:t>: ХРАНИТЕЛЬ, 2006. – 319с.</w:t>
            </w:r>
          </w:p>
          <w:p w:rsidR="008406EB" w:rsidRPr="00654454" w:rsidRDefault="008406EB" w:rsidP="00F875D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654454">
              <w:rPr>
                <w:sz w:val="20"/>
                <w:szCs w:val="20"/>
              </w:rPr>
              <w:t>Волкова Т.А. Методика обследования нарушений речи у детей/ Т.А.Волкова.- СПб.:1993.</w:t>
            </w:r>
          </w:p>
          <w:p w:rsidR="008406EB" w:rsidRPr="00654454" w:rsidRDefault="008406EB" w:rsidP="00F875D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654454">
              <w:rPr>
                <w:sz w:val="20"/>
                <w:szCs w:val="20"/>
              </w:rPr>
              <w:t xml:space="preserve">Возрастная фонетика: учебное пособие для студентов/ </w:t>
            </w:r>
            <w:proofErr w:type="spellStart"/>
            <w:r w:rsidRPr="00654454">
              <w:rPr>
                <w:sz w:val="20"/>
                <w:szCs w:val="20"/>
              </w:rPr>
              <w:t>Е.Н.Винарская</w:t>
            </w:r>
            <w:proofErr w:type="spellEnd"/>
            <w:r w:rsidRPr="00654454">
              <w:rPr>
                <w:sz w:val="20"/>
                <w:szCs w:val="20"/>
              </w:rPr>
              <w:t xml:space="preserve">, </w:t>
            </w:r>
            <w:proofErr w:type="spellStart"/>
            <w:r w:rsidRPr="00654454">
              <w:rPr>
                <w:sz w:val="20"/>
                <w:szCs w:val="20"/>
              </w:rPr>
              <w:t>Г.М.Богомазов</w:t>
            </w:r>
            <w:proofErr w:type="spellEnd"/>
            <w:r w:rsidRPr="00654454">
              <w:rPr>
                <w:sz w:val="20"/>
                <w:szCs w:val="20"/>
              </w:rPr>
              <w:t xml:space="preserve">. М.: АСТ: </w:t>
            </w:r>
            <w:proofErr w:type="spellStart"/>
            <w:r w:rsidRPr="00654454">
              <w:rPr>
                <w:sz w:val="20"/>
                <w:szCs w:val="20"/>
              </w:rPr>
              <w:t>Астрель</w:t>
            </w:r>
            <w:proofErr w:type="spellEnd"/>
            <w:r w:rsidRPr="00654454">
              <w:rPr>
                <w:sz w:val="20"/>
                <w:szCs w:val="20"/>
              </w:rPr>
              <w:t>, 2005. – 207с</w:t>
            </w:r>
          </w:p>
          <w:p w:rsidR="008406EB" w:rsidRPr="00654454" w:rsidRDefault="008406EB" w:rsidP="00F875D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654454">
              <w:rPr>
                <w:sz w:val="20"/>
                <w:szCs w:val="20"/>
              </w:rPr>
              <w:t xml:space="preserve">Диагностика нарушений речи у детей и организация логопедической работы в условиях дошкольного образовательного учреждения: Сб. методических </w:t>
            </w:r>
            <w:r w:rsidRPr="00654454">
              <w:rPr>
                <w:sz w:val="20"/>
                <w:szCs w:val="20"/>
              </w:rPr>
              <w:lastRenderedPageBreak/>
              <w:t>рекомендаций. – СПб</w:t>
            </w:r>
            <w:proofErr w:type="gramStart"/>
            <w:r w:rsidRPr="00654454">
              <w:rPr>
                <w:sz w:val="20"/>
                <w:szCs w:val="20"/>
              </w:rPr>
              <w:t xml:space="preserve">.: </w:t>
            </w:r>
            <w:proofErr w:type="gramEnd"/>
            <w:r w:rsidRPr="00654454">
              <w:rPr>
                <w:sz w:val="20"/>
                <w:szCs w:val="20"/>
              </w:rPr>
              <w:t>ДЕТСТВО-ПРЕСС, 2000.</w:t>
            </w:r>
          </w:p>
          <w:p w:rsidR="008406EB" w:rsidRPr="00654454" w:rsidRDefault="008406EB" w:rsidP="00F875D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654454">
              <w:rPr>
                <w:sz w:val="20"/>
                <w:szCs w:val="20"/>
              </w:rPr>
              <w:t>Лопатина Л.В., Серебрякова Н.В. Логопедическая работа в группах дошкольников со стёртой формой дизартрии: Учебное пособие к спецкурсу. – СПб</w:t>
            </w:r>
            <w:proofErr w:type="gramStart"/>
            <w:r w:rsidRPr="00654454">
              <w:rPr>
                <w:sz w:val="20"/>
                <w:szCs w:val="20"/>
              </w:rPr>
              <w:t xml:space="preserve">.: </w:t>
            </w:r>
            <w:proofErr w:type="gramEnd"/>
            <w:r w:rsidRPr="00654454">
              <w:rPr>
                <w:sz w:val="20"/>
                <w:szCs w:val="20"/>
              </w:rPr>
              <w:t>Образование, 1994. – 92с.</w:t>
            </w:r>
          </w:p>
          <w:p w:rsidR="008406EB" w:rsidRPr="00654454" w:rsidRDefault="008406EB" w:rsidP="00F875D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654454">
              <w:rPr>
                <w:sz w:val="20"/>
                <w:szCs w:val="20"/>
              </w:rPr>
              <w:t>Лопатина Л.В. Логопедическая работа с детьми дошкольного возраста с ММД. Учебное пособие. – СПб</w:t>
            </w:r>
            <w:proofErr w:type="gramStart"/>
            <w:r w:rsidRPr="00654454">
              <w:rPr>
                <w:sz w:val="20"/>
                <w:szCs w:val="20"/>
              </w:rPr>
              <w:t>.: «</w:t>
            </w:r>
            <w:proofErr w:type="gramEnd"/>
            <w:r w:rsidRPr="00654454">
              <w:rPr>
                <w:sz w:val="20"/>
                <w:szCs w:val="20"/>
              </w:rPr>
              <w:t>Союз», 2004</w:t>
            </w:r>
          </w:p>
          <w:p w:rsidR="008406EB" w:rsidRPr="00654454" w:rsidRDefault="008406EB" w:rsidP="00F875D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654454">
              <w:rPr>
                <w:sz w:val="20"/>
                <w:szCs w:val="20"/>
              </w:rPr>
              <w:t>Лопухина А.А. Логопедия 550 упражнений/ А.А.Лопухина</w:t>
            </w:r>
            <w:proofErr w:type="gramStart"/>
            <w:r w:rsidRPr="00654454">
              <w:rPr>
                <w:sz w:val="20"/>
                <w:szCs w:val="20"/>
              </w:rPr>
              <w:t>.-</w:t>
            </w:r>
            <w:proofErr w:type="gramEnd"/>
            <w:r w:rsidRPr="00654454">
              <w:rPr>
                <w:sz w:val="20"/>
                <w:szCs w:val="20"/>
              </w:rPr>
              <w:t>М.:1998.</w:t>
            </w:r>
          </w:p>
          <w:p w:rsidR="008406EB" w:rsidRPr="00654454" w:rsidRDefault="008406EB" w:rsidP="00F875D5">
            <w:pPr>
              <w:pStyle w:val="text75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proofErr w:type="spellStart"/>
            <w:r w:rsidRPr="00654454">
              <w:rPr>
                <w:sz w:val="20"/>
                <w:szCs w:val="20"/>
              </w:rPr>
              <w:t>Лынская</w:t>
            </w:r>
            <w:proofErr w:type="spellEnd"/>
            <w:r w:rsidRPr="00654454">
              <w:rPr>
                <w:sz w:val="20"/>
                <w:szCs w:val="20"/>
              </w:rPr>
              <w:t xml:space="preserve"> М.И. Организация логопедической помощи с использованием компьютерных программ. Логопед в детском саду – Л., 2006. – № 6 (13)</w:t>
            </w:r>
          </w:p>
          <w:p w:rsidR="008406EB" w:rsidRPr="00654454" w:rsidRDefault="008406EB" w:rsidP="00F875D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654454">
              <w:rPr>
                <w:sz w:val="20"/>
                <w:szCs w:val="20"/>
              </w:rPr>
              <w:t>Миронова С.А. Развитие речи дошкольников на логопедических занятиях: Книга для логопеда. – М.: Просвещение, 1991- 208с.</w:t>
            </w:r>
          </w:p>
          <w:p w:rsidR="008406EB" w:rsidRPr="00654454" w:rsidRDefault="008406EB" w:rsidP="00F875D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654454">
              <w:rPr>
                <w:sz w:val="20"/>
                <w:szCs w:val="20"/>
              </w:rPr>
              <w:t xml:space="preserve">Поваляева М.А.Коррекционная педагогика. Взаимодействие специалистов/ </w:t>
            </w:r>
            <w:proofErr w:type="spellStart"/>
            <w:r w:rsidRPr="00654454">
              <w:rPr>
                <w:sz w:val="20"/>
                <w:szCs w:val="20"/>
              </w:rPr>
              <w:t>М.А.Поваляева</w:t>
            </w:r>
            <w:proofErr w:type="spellEnd"/>
            <w:proofErr w:type="gramStart"/>
            <w:r w:rsidRPr="00654454">
              <w:rPr>
                <w:sz w:val="20"/>
                <w:szCs w:val="20"/>
              </w:rPr>
              <w:t>.-</w:t>
            </w:r>
            <w:proofErr w:type="gramEnd"/>
            <w:r w:rsidRPr="00654454">
              <w:rPr>
                <w:sz w:val="20"/>
                <w:szCs w:val="20"/>
              </w:rPr>
              <w:t>Ростов н/Д.: 2002.</w:t>
            </w:r>
          </w:p>
          <w:p w:rsidR="008406EB" w:rsidRPr="00654454" w:rsidRDefault="008406EB" w:rsidP="00F875D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654454">
              <w:rPr>
                <w:sz w:val="20"/>
                <w:szCs w:val="20"/>
              </w:rPr>
              <w:t xml:space="preserve">Преодоление общего недоразвития речи дошкольников. Учебно-методическое пособие/по общей Ред. Т.В.Волосовец. – М.: Институт общегуманитарных исследований, </w:t>
            </w:r>
            <w:proofErr w:type="spellStart"/>
            <w:r w:rsidRPr="00654454">
              <w:rPr>
                <w:sz w:val="20"/>
                <w:szCs w:val="20"/>
              </w:rPr>
              <w:t>В.Секачёв</w:t>
            </w:r>
            <w:proofErr w:type="spellEnd"/>
            <w:r w:rsidRPr="00654454">
              <w:rPr>
                <w:sz w:val="20"/>
                <w:szCs w:val="20"/>
              </w:rPr>
              <w:t>, 2002. - 256 с.</w:t>
            </w:r>
          </w:p>
          <w:p w:rsidR="008406EB" w:rsidRPr="00654454" w:rsidRDefault="008406EB" w:rsidP="00F875D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654454">
              <w:rPr>
                <w:sz w:val="20"/>
                <w:szCs w:val="20"/>
              </w:rPr>
              <w:t>Сиротюк А.Л. Коррекция развития интеллекта дошкольников. – М.: ТЦ Сфера, 2002. – 48с.</w:t>
            </w:r>
          </w:p>
          <w:p w:rsidR="008406EB" w:rsidRPr="00654454" w:rsidRDefault="008406EB" w:rsidP="00F875D5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proofErr w:type="spellStart"/>
            <w:r w:rsidRPr="00654454">
              <w:rPr>
                <w:sz w:val="20"/>
                <w:szCs w:val="20"/>
              </w:rPr>
              <w:t>Хватцев</w:t>
            </w:r>
            <w:proofErr w:type="spellEnd"/>
            <w:r w:rsidRPr="00654454">
              <w:rPr>
                <w:sz w:val="20"/>
                <w:szCs w:val="20"/>
              </w:rPr>
              <w:t xml:space="preserve"> М.Е. Логопедия/ М.Е.Хватцев.-М.:1996.</w:t>
            </w:r>
          </w:p>
          <w:p w:rsidR="008406EB" w:rsidRPr="003D743E" w:rsidRDefault="008406EB" w:rsidP="003D743E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proofErr w:type="spellStart"/>
            <w:r w:rsidRPr="00654454">
              <w:rPr>
                <w:sz w:val="20"/>
                <w:szCs w:val="20"/>
              </w:rPr>
              <w:t>Хватцев</w:t>
            </w:r>
            <w:proofErr w:type="spellEnd"/>
            <w:r w:rsidRPr="00654454">
              <w:rPr>
                <w:sz w:val="20"/>
                <w:szCs w:val="20"/>
              </w:rPr>
              <w:t xml:space="preserve"> М.Е. Предупреждение и устранение недостатков речи.- СПб</w:t>
            </w:r>
            <w:proofErr w:type="gramStart"/>
            <w:r w:rsidRPr="00654454">
              <w:rPr>
                <w:sz w:val="20"/>
                <w:szCs w:val="20"/>
              </w:rPr>
              <w:t xml:space="preserve">.: </w:t>
            </w:r>
            <w:proofErr w:type="gramEnd"/>
            <w:r w:rsidRPr="00654454">
              <w:rPr>
                <w:sz w:val="20"/>
                <w:szCs w:val="20"/>
              </w:rPr>
              <w:t>ДЕЛЬТА+КАРО, 2004.</w:t>
            </w:r>
          </w:p>
        </w:tc>
      </w:tr>
      <w:tr w:rsidR="002D5D41" w:rsidRPr="00EA4BE0" w:rsidTr="002D5D41">
        <w:trPr>
          <w:trHeight w:val="245"/>
        </w:trPr>
        <w:tc>
          <w:tcPr>
            <w:tcW w:w="876" w:type="dxa"/>
            <w:vMerge w:val="restart"/>
          </w:tcPr>
          <w:p w:rsidR="002D5D41" w:rsidRDefault="002D5D41" w:rsidP="002D5D41">
            <w:pPr>
              <w:tabs>
                <w:tab w:val="left" w:pos="7589"/>
              </w:tabs>
              <w:ind w:left="180"/>
              <w:jc w:val="center"/>
              <w:outlineLv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13.</w:t>
            </w:r>
          </w:p>
          <w:p w:rsidR="002D5D41" w:rsidRDefault="002D5D41" w:rsidP="00F875D5">
            <w:pPr>
              <w:tabs>
                <w:tab w:val="left" w:pos="7589"/>
              </w:tabs>
              <w:ind w:left="180"/>
              <w:jc w:val="center"/>
              <w:outlineLv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695" w:type="dxa"/>
            <w:gridSpan w:val="3"/>
          </w:tcPr>
          <w:p w:rsidR="002D5D41" w:rsidRPr="003F4FBC" w:rsidRDefault="002D5D41" w:rsidP="002D5D41">
            <w:pPr>
              <w:tabs>
                <w:tab w:val="left" w:pos="7589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24"/>
                <w:szCs w:val="24"/>
              </w:rPr>
              <w:t>Взаимодействие в социуме</w:t>
            </w:r>
          </w:p>
        </w:tc>
      </w:tr>
      <w:tr w:rsidR="002D5D41" w:rsidRPr="00EA4BE0" w:rsidTr="00F875D5">
        <w:trPr>
          <w:trHeight w:val="461"/>
        </w:trPr>
        <w:tc>
          <w:tcPr>
            <w:tcW w:w="876" w:type="dxa"/>
            <w:vMerge/>
          </w:tcPr>
          <w:p w:rsidR="002D5D41" w:rsidRDefault="002D5D41" w:rsidP="002D5D41">
            <w:pPr>
              <w:tabs>
                <w:tab w:val="left" w:pos="7589"/>
              </w:tabs>
              <w:ind w:left="180"/>
              <w:jc w:val="center"/>
              <w:outlineLv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228" w:type="dxa"/>
          </w:tcPr>
          <w:p w:rsidR="002D5D41" w:rsidRDefault="002D5D41" w:rsidP="00F875D5">
            <w:pPr>
              <w:tabs>
                <w:tab w:val="left" w:pos="7589"/>
              </w:tabs>
              <w:jc w:val="both"/>
              <w:outlineLv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467" w:type="dxa"/>
            <w:gridSpan w:val="2"/>
          </w:tcPr>
          <w:p w:rsidR="002D5D41" w:rsidRPr="003F4FBC" w:rsidRDefault="002D5D41" w:rsidP="008406EB">
            <w:pPr>
              <w:pStyle w:val="a6"/>
              <w:numPr>
                <w:ilvl w:val="0"/>
                <w:numId w:val="6"/>
              </w:numPr>
              <w:tabs>
                <w:tab w:val="left" w:pos="7589"/>
              </w:tabs>
              <w:ind w:left="143" w:hanging="136"/>
              <w:outlineLvl w:val="0"/>
              <w:rPr>
                <w:sz w:val="24"/>
                <w:szCs w:val="24"/>
              </w:rPr>
            </w:pPr>
            <w:r w:rsidRPr="003F4FBC">
              <w:rPr>
                <w:sz w:val="24"/>
                <w:szCs w:val="24"/>
              </w:rPr>
              <w:t>НИПКиПРО</w:t>
            </w:r>
          </w:p>
          <w:p w:rsidR="002D5D41" w:rsidRPr="003F4FBC" w:rsidRDefault="002D5D41" w:rsidP="008406EB">
            <w:pPr>
              <w:pStyle w:val="a6"/>
              <w:numPr>
                <w:ilvl w:val="0"/>
                <w:numId w:val="6"/>
              </w:numPr>
              <w:tabs>
                <w:tab w:val="left" w:pos="7589"/>
              </w:tabs>
              <w:ind w:left="143" w:hanging="136"/>
              <w:outlineLvl w:val="0"/>
              <w:rPr>
                <w:sz w:val="24"/>
                <w:szCs w:val="24"/>
              </w:rPr>
            </w:pPr>
            <w:r w:rsidRPr="003F4FBC">
              <w:rPr>
                <w:sz w:val="24"/>
                <w:szCs w:val="24"/>
              </w:rPr>
              <w:t>ДОУ Центрального округа</w:t>
            </w:r>
          </w:p>
          <w:p w:rsidR="002D5D41" w:rsidRPr="003F4FBC" w:rsidRDefault="002D5D41" w:rsidP="008406EB">
            <w:pPr>
              <w:pStyle w:val="a6"/>
              <w:numPr>
                <w:ilvl w:val="0"/>
                <w:numId w:val="6"/>
              </w:numPr>
              <w:tabs>
                <w:tab w:val="left" w:pos="7589"/>
              </w:tabs>
              <w:ind w:left="143" w:hanging="136"/>
              <w:outlineLvl w:val="0"/>
              <w:rPr>
                <w:sz w:val="24"/>
                <w:szCs w:val="24"/>
              </w:rPr>
            </w:pPr>
            <w:r w:rsidRPr="003F4FBC">
              <w:rPr>
                <w:sz w:val="24"/>
                <w:szCs w:val="24"/>
              </w:rPr>
              <w:t>ДОУ других районов города</w:t>
            </w:r>
          </w:p>
          <w:p w:rsidR="002D5D41" w:rsidRPr="003F4FBC" w:rsidRDefault="002D5D41" w:rsidP="008406EB">
            <w:pPr>
              <w:pStyle w:val="a6"/>
              <w:numPr>
                <w:ilvl w:val="0"/>
                <w:numId w:val="6"/>
              </w:numPr>
              <w:ind w:left="143" w:hanging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ГЦРО</w:t>
            </w:r>
          </w:p>
          <w:p w:rsidR="002D5D41" w:rsidRPr="003F4FBC" w:rsidRDefault="002D5D41" w:rsidP="008406EB">
            <w:pPr>
              <w:pStyle w:val="a6"/>
              <w:numPr>
                <w:ilvl w:val="0"/>
                <w:numId w:val="6"/>
              </w:numPr>
              <w:ind w:left="143" w:hanging="136"/>
              <w:rPr>
                <w:sz w:val="24"/>
                <w:szCs w:val="24"/>
              </w:rPr>
            </w:pPr>
            <w:r w:rsidRPr="003F4FBC">
              <w:rPr>
                <w:sz w:val="24"/>
                <w:szCs w:val="24"/>
              </w:rPr>
              <w:t>«Магистр»;</w:t>
            </w:r>
          </w:p>
          <w:p w:rsidR="002D5D41" w:rsidRPr="003F4FBC" w:rsidRDefault="002D5D41" w:rsidP="008406EB">
            <w:pPr>
              <w:pStyle w:val="a6"/>
              <w:numPr>
                <w:ilvl w:val="0"/>
                <w:numId w:val="6"/>
              </w:numPr>
              <w:ind w:left="143" w:hanging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ЧОУ </w:t>
            </w:r>
            <w:r w:rsidRPr="003F4FBC">
              <w:rPr>
                <w:sz w:val="24"/>
                <w:szCs w:val="24"/>
              </w:rPr>
              <w:t xml:space="preserve"> «Кругозор»</w:t>
            </w:r>
          </w:p>
          <w:p w:rsidR="002D5D41" w:rsidRPr="003F4FBC" w:rsidRDefault="002D5D41" w:rsidP="008406EB">
            <w:pPr>
              <w:pStyle w:val="a6"/>
              <w:numPr>
                <w:ilvl w:val="0"/>
                <w:numId w:val="6"/>
              </w:numPr>
              <w:ind w:left="143" w:hanging="136"/>
              <w:rPr>
                <w:sz w:val="24"/>
                <w:szCs w:val="24"/>
              </w:rPr>
            </w:pPr>
            <w:r w:rsidRPr="003F4FBC">
              <w:rPr>
                <w:sz w:val="24"/>
                <w:szCs w:val="24"/>
              </w:rPr>
              <w:t>МОУ средняя школа №13, лицей №95</w:t>
            </w:r>
          </w:p>
          <w:p w:rsidR="002D5D41" w:rsidRPr="003F4FBC" w:rsidRDefault="002D5D41" w:rsidP="008406EB">
            <w:pPr>
              <w:pStyle w:val="a6"/>
              <w:numPr>
                <w:ilvl w:val="0"/>
                <w:numId w:val="6"/>
              </w:numPr>
              <w:ind w:left="143" w:hanging="136"/>
              <w:rPr>
                <w:sz w:val="24"/>
                <w:szCs w:val="24"/>
              </w:rPr>
            </w:pPr>
            <w:r w:rsidRPr="003F4FBC">
              <w:rPr>
                <w:sz w:val="24"/>
                <w:szCs w:val="24"/>
              </w:rPr>
              <w:t>педагогический колледж №1 им. А.Макаренко</w:t>
            </w:r>
          </w:p>
          <w:p w:rsidR="002D5D41" w:rsidRPr="003F4FBC" w:rsidRDefault="002D5D41" w:rsidP="008406EB">
            <w:pPr>
              <w:pStyle w:val="a6"/>
              <w:numPr>
                <w:ilvl w:val="0"/>
                <w:numId w:val="6"/>
              </w:numPr>
              <w:tabs>
                <w:tab w:val="left" w:pos="7589"/>
              </w:tabs>
              <w:ind w:left="143" w:hanging="136"/>
              <w:outlineLvl w:val="0"/>
              <w:rPr>
                <w:sz w:val="24"/>
                <w:szCs w:val="24"/>
              </w:rPr>
            </w:pPr>
            <w:r w:rsidRPr="003F4FBC">
              <w:rPr>
                <w:sz w:val="24"/>
                <w:szCs w:val="24"/>
              </w:rPr>
              <w:t>НГПУ, Институт психологии и педагогики детства, кафедра логопедии</w:t>
            </w:r>
          </w:p>
        </w:tc>
      </w:tr>
    </w:tbl>
    <w:p w:rsidR="008406EB" w:rsidRDefault="008406EB" w:rsidP="008406EB">
      <w:pPr>
        <w:tabs>
          <w:tab w:val="left" w:pos="7589"/>
        </w:tabs>
        <w:jc w:val="both"/>
        <w:outlineLvl w:val="0"/>
        <w:rPr>
          <w:b/>
          <w:bCs/>
          <w:i/>
          <w:iCs/>
        </w:rPr>
      </w:pPr>
    </w:p>
    <w:p w:rsidR="008406EB" w:rsidRDefault="008406EB" w:rsidP="008406EB"/>
    <w:p w:rsidR="008406EB" w:rsidRDefault="008406EB" w:rsidP="008406EB"/>
    <w:p w:rsidR="001F5327" w:rsidRDefault="001F5327"/>
    <w:sectPr w:rsidR="001F5327" w:rsidSect="00AA7AD3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311E"/>
    <w:multiLevelType w:val="hybridMultilevel"/>
    <w:tmpl w:val="0BC4D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E81AA2"/>
    <w:multiLevelType w:val="hybridMultilevel"/>
    <w:tmpl w:val="0CA214CE"/>
    <w:lvl w:ilvl="0" w:tplc="843C81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623122D"/>
    <w:multiLevelType w:val="hybridMultilevel"/>
    <w:tmpl w:val="11FEB3F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F4744E3"/>
    <w:multiLevelType w:val="hybridMultilevel"/>
    <w:tmpl w:val="10E440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23675B"/>
    <w:multiLevelType w:val="hybridMultilevel"/>
    <w:tmpl w:val="9E7201B0"/>
    <w:lvl w:ilvl="0" w:tplc="086A1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47FA3"/>
    <w:multiLevelType w:val="hybridMultilevel"/>
    <w:tmpl w:val="07E6549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D3A0A27"/>
    <w:multiLevelType w:val="hybridMultilevel"/>
    <w:tmpl w:val="2CF403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7ED"/>
    <w:rsid w:val="000C7479"/>
    <w:rsid w:val="00163FEA"/>
    <w:rsid w:val="001F5327"/>
    <w:rsid w:val="0025562A"/>
    <w:rsid w:val="002D5D41"/>
    <w:rsid w:val="003D743E"/>
    <w:rsid w:val="0042476F"/>
    <w:rsid w:val="004612AA"/>
    <w:rsid w:val="00571AAC"/>
    <w:rsid w:val="006302AD"/>
    <w:rsid w:val="00693AAD"/>
    <w:rsid w:val="008406EB"/>
    <w:rsid w:val="008557ED"/>
    <w:rsid w:val="0090668E"/>
    <w:rsid w:val="009B06AA"/>
    <w:rsid w:val="00BF304D"/>
    <w:rsid w:val="00EB7378"/>
    <w:rsid w:val="00E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EB"/>
    <w:rPr>
      <w:rFonts w:eastAsia="SimSu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6EB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75">
    <w:name w:val="text_75"/>
    <w:basedOn w:val="a"/>
    <w:rsid w:val="008406E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406E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06E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406EB"/>
    <w:pPr>
      <w:ind w:left="720"/>
      <w:contextualSpacing/>
    </w:pPr>
  </w:style>
  <w:style w:type="character" w:customStyle="1" w:styleId="text">
    <w:name w:val="text"/>
    <w:basedOn w:val="a0"/>
    <w:rsid w:val="008406EB"/>
  </w:style>
  <w:style w:type="character" w:styleId="a7">
    <w:name w:val="FollowedHyperlink"/>
    <w:basedOn w:val="a0"/>
    <w:uiPriority w:val="99"/>
    <w:semiHidden/>
    <w:unhideWhenUsed/>
    <w:rsid w:val="008406EB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B73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7378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_451_nsk@nios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2015-09-01T09:33:00Z</cp:lastPrinted>
  <dcterms:created xsi:type="dcterms:W3CDTF">2015-02-19T14:52:00Z</dcterms:created>
  <dcterms:modified xsi:type="dcterms:W3CDTF">2019-10-31T14:59:00Z</dcterms:modified>
</cp:coreProperties>
</file>